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01637" w14:textId="77777777" w:rsidR="00263441" w:rsidRPr="00614C38" w:rsidRDefault="00F12638">
      <w:pPr>
        <w:rPr>
          <w:rFonts w:ascii="HGMaruGothicMPRO" w:eastAsia="HGMaruGothicMPRO" w:hAnsi="HGMaruGothicMPRO"/>
          <w:b/>
          <w:bCs/>
          <w:sz w:val="24"/>
          <w:szCs w:val="28"/>
        </w:rPr>
      </w:pPr>
      <w:r w:rsidRPr="00614C38">
        <w:rPr>
          <w:rFonts w:ascii="HGMaruGothicMPRO" w:eastAsia="HGMaruGothicMPRO" w:hAnsi="HGMaruGothicMPRO" w:hint="eastAsia"/>
          <w:b/>
          <w:bCs/>
          <w:sz w:val="24"/>
          <w:szCs w:val="28"/>
        </w:rPr>
        <w:t>共生型サービス</w:t>
      </w:r>
    </w:p>
    <w:p w14:paraId="4A71427A" w14:textId="77777777" w:rsidR="00F1385B" w:rsidRDefault="00F1385B">
      <w:pPr>
        <w:rPr>
          <w:rFonts w:ascii="HGMaruGothicMPRO" w:eastAsia="HGMaruGothicMPRO" w:hAnsi="HGMaruGothicMPRO"/>
        </w:rPr>
      </w:pPr>
    </w:p>
    <w:p w14:paraId="76101DF4" w14:textId="77777777" w:rsidR="00F1385B" w:rsidRPr="00960763" w:rsidRDefault="00F12638">
      <w:pPr>
        <w:rPr>
          <w:rFonts w:ascii="HGMaruGothicMPRO" w:eastAsia="HGMaruGothicMPRO" w:hAnsi="HGMaruGothicMPRO"/>
          <w:b/>
          <w:bCs/>
        </w:rPr>
      </w:pPr>
      <w:r w:rsidRPr="00960763">
        <w:rPr>
          <w:rFonts w:ascii="HGMaruGothicMPRO" w:eastAsia="HGMaruGothicMPRO" w:hAnsi="HGMaruGothicMPRO" w:hint="eastAsia"/>
          <w:b/>
          <w:bCs/>
        </w:rPr>
        <w:t>①</w:t>
      </w:r>
      <w:r w:rsidR="00F1385B" w:rsidRPr="00960763">
        <w:rPr>
          <w:rFonts w:ascii="HGMaruGothicMPRO" w:eastAsia="HGMaruGothicMPRO" w:hAnsi="HGMaruGothicMPRO" w:hint="eastAsia"/>
          <w:b/>
          <w:bCs/>
        </w:rPr>
        <w:t>共生型サービスとは</w:t>
      </w:r>
    </w:p>
    <w:p w14:paraId="635A1F76" w14:textId="1A3E259C" w:rsidR="00F12638" w:rsidRDefault="00F1385B" w:rsidP="00F12638">
      <w:pPr>
        <w:rPr>
          <w:rFonts w:ascii="HGMaruGothicMPRO" w:eastAsia="HGMaruGothicMPRO" w:hAnsi="HGMaruGothicMPRO"/>
        </w:rPr>
      </w:pPr>
      <w:r w:rsidRPr="00F1385B">
        <w:rPr>
          <w:rFonts w:ascii="HGMaruGothicMPRO" w:eastAsia="HGMaruGothicMPRO" w:hAnsi="HGMaruGothicMPRO" w:hint="eastAsia"/>
        </w:rPr>
        <w:t>ホームヘルプサービス、デイサービス、ショートステイなどについて、指定障がい福祉サービス等の利用定員の範囲内で高齢者や障がい児者が共に利用できるように新設されたサービスです。</w:t>
      </w:r>
    </w:p>
    <w:p w14:paraId="5D35A298" w14:textId="0EB7A52F" w:rsidR="007257D2" w:rsidRDefault="007257D2" w:rsidP="00F12638">
      <w:pPr>
        <w:rPr>
          <w:rFonts w:ascii="HGMaruGothicMPRO" w:eastAsia="HGMaruGothicMPRO" w:hAnsi="HGMaruGothicMPRO"/>
        </w:rPr>
      </w:pPr>
    </w:p>
    <w:p w14:paraId="63D1BF32" w14:textId="77777777" w:rsidR="007257D2" w:rsidRDefault="007257D2" w:rsidP="00F12638">
      <w:pPr>
        <w:rPr>
          <w:rFonts w:ascii="HGMaruGothicMPRO" w:eastAsia="HGMaruGothicMPRO" w:hAnsi="HGMaruGothicMPRO"/>
        </w:rPr>
      </w:pPr>
      <w:r>
        <w:rPr>
          <w:rFonts w:ascii="HGMaruGothicMPRO" w:eastAsia="HGMaruGothicMPRO" w:hAnsi="HGMaruGothicMPRO" w:hint="eastAsia"/>
        </w:rPr>
        <w:t>障がい福祉サービス事業所が共生型サービスの指定を受けて提供するサービスを</w:t>
      </w:r>
    </w:p>
    <w:p w14:paraId="342138DA" w14:textId="00A0CE57" w:rsidR="007257D2" w:rsidRPr="00AA1E91" w:rsidRDefault="007257D2" w:rsidP="00AA1E91">
      <w:pPr>
        <w:jc w:val="center"/>
        <w:rPr>
          <w:rFonts w:ascii="HGMaruGothicMPRO" w:eastAsia="HGMaruGothicMPRO" w:hAnsi="HGMaruGothicMPRO"/>
          <w:b/>
          <w:bCs/>
          <w:sz w:val="24"/>
          <w:szCs w:val="28"/>
        </w:rPr>
      </w:pPr>
      <w:r w:rsidRPr="00AA1E91">
        <w:rPr>
          <w:rFonts w:ascii="HGMaruGothicMPRO" w:eastAsia="HGMaruGothicMPRO" w:hAnsi="HGMaruGothicMPRO" w:hint="eastAsia"/>
          <w:b/>
          <w:bCs/>
          <w:sz w:val="24"/>
          <w:szCs w:val="28"/>
        </w:rPr>
        <w:t>「共生型介護保険サービス」</w:t>
      </w:r>
    </w:p>
    <w:p w14:paraId="341885AC" w14:textId="2FA404E7" w:rsidR="007257D2" w:rsidRDefault="007257D2" w:rsidP="00F12638">
      <w:pPr>
        <w:rPr>
          <w:rFonts w:ascii="HGMaruGothicMPRO" w:eastAsia="HGMaruGothicMPRO" w:hAnsi="HGMaruGothicMPRO"/>
        </w:rPr>
      </w:pPr>
      <w:r>
        <w:rPr>
          <w:rFonts w:ascii="HGMaruGothicMPRO" w:eastAsia="HGMaruGothicMPRO" w:hAnsi="HGMaruGothicMPRO" w:hint="eastAsia"/>
        </w:rPr>
        <w:t>介護保険サービス事業所が共生型サービスの指定を受けて提供するサービスを</w:t>
      </w:r>
    </w:p>
    <w:p w14:paraId="425CE3BD" w14:textId="04771B83" w:rsidR="007257D2" w:rsidRPr="00AA1E91" w:rsidRDefault="007257D2" w:rsidP="00AA1E91">
      <w:pPr>
        <w:jc w:val="center"/>
        <w:rPr>
          <w:rFonts w:ascii="HGMaruGothicMPRO" w:eastAsia="HGMaruGothicMPRO" w:hAnsi="HGMaruGothicMPRO"/>
          <w:b/>
          <w:bCs/>
          <w:sz w:val="24"/>
          <w:szCs w:val="28"/>
        </w:rPr>
      </w:pPr>
      <w:r w:rsidRPr="00AA1E91">
        <w:rPr>
          <w:rFonts w:ascii="HGMaruGothicMPRO" w:eastAsia="HGMaruGothicMPRO" w:hAnsi="HGMaruGothicMPRO" w:hint="eastAsia"/>
          <w:b/>
          <w:bCs/>
          <w:sz w:val="24"/>
          <w:szCs w:val="28"/>
        </w:rPr>
        <w:t>「共生型障がい福祉サービス」</w:t>
      </w:r>
    </w:p>
    <w:p w14:paraId="68672EEE" w14:textId="59C7451A" w:rsidR="007257D2" w:rsidRDefault="007257D2" w:rsidP="00AA1E91">
      <w:pPr>
        <w:jc w:val="right"/>
        <w:rPr>
          <w:rFonts w:ascii="HGMaruGothicMPRO" w:eastAsia="HGMaruGothicMPRO" w:hAnsi="HGMaruGothicMPRO"/>
        </w:rPr>
      </w:pPr>
      <w:r>
        <w:rPr>
          <w:rFonts w:ascii="HGMaruGothicMPRO" w:eastAsia="HGMaruGothicMPRO" w:hAnsi="HGMaruGothicMPRO" w:hint="eastAsia"/>
        </w:rPr>
        <w:t>と呼びます。</w:t>
      </w:r>
    </w:p>
    <w:p w14:paraId="2B330B71" w14:textId="77777777" w:rsidR="00AA1E91" w:rsidRDefault="00AA1E91" w:rsidP="00AA1E91">
      <w:pPr>
        <w:jc w:val="left"/>
        <w:rPr>
          <w:rFonts w:ascii="HGMaruGothicMPRO" w:eastAsia="HGMaruGothicMPRO" w:hAnsi="HGMaruGothicMPRO"/>
        </w:rPr>
      </w:pPr>
    </w:p>
    <w:p w14:paraId="3A784AEA" w14:textId="18846C14" w:rsidR="007257D2" w:rsidRDefault="00AA1E91" w:rsidP="00AA1E91">
      <w:pPr>
        <w:jc w:val="left"/>
        <w:rPr>
          <w:rFonts w:ascii="HGMaruGothicMPRO" w:eastAsia="HGMaruGothicMPRO" w:hAnsi="HGMaruGothicMPRO"/>
        </w:rPr>
      </w:pPr>
      <w:r>
        <w:rPr>
          <w:rFonts w:ascii="HGMaruGothicMPRO" w:eastAsia="HGMaruGothicMPRO" w:hAnsi="HGMaruGothicMPRO" w:hint="eastAsia"/>
        </w:rPr>
        <w:t>介護保険利用者は介護保険給付を。障がい福祉サービス事業所は障がい給付を受けることに変わりはありません。</w:t>
      </w:r>
    </w:p>
    <w:p w14:paraId="154A5DDA" w14:textId="60FF4318" w:rsidR="007257D2" w:rsidRDefault="007257D2" w:rsidP="00F12638">
      <w:pPr>
        <w:rPr>
          <w:rFonts w:ascii="HGMaruGothicMPRO" w:eastAsia="HGMaruGothicMPRO" w:hAnsi="HGMaruGothicMPRO"/>
        </w:rPr>
      </w:pPr>
      <w:r w:rsidRPr="00B761C6">
        <w:rPr>
          <w:rFonts w:ascii="HGMaruGothicMPRO" w:eastAsia="HGMaruGothicMPRO" w:hAnsi="HGMaruGothicMPRO"/>
          <w:noProof/>
        </w:rPr>
        <w:drawing>
          <wp:inline distT="0" distB="0" distL="0" distR="0" wp14:anchorId="3BBDEAD4" wp14:editId="405C3FF9">
            <wp:extent cx="6188710" cy="1564005"/>
            <wp:effectExtent l="0" t="0" r="254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1564005"/>
                    </a:xfrm>
                    <a:prstGeom prst="rect">
                      <a:avLst/>
                    </a:prstGeom>
                  </pic:spPr>
                </pic:pic>
              </a:graphicData>
            </a:graphic>
          </wp:inline>
        </w:drawing>
      </w:r>
    </w:p>
    <w:p w14:paraId="4DB64E44" w14:textId="0032919F" w:rsidR="00862B23" w:rsidRDefault="00862B23" w:rsidP="00F12638">
      <w:pPr>
        <w:rPr>
          <w:rFonts w:ascii="HGMaruGothicMPRO" w:eastAsia="HGMaruGothicMPRO" w:hAnsi="HGMaruGothicMPRO"/>
        </w:rPr>
      </w:pPr>
    </w:p>
    <w:p w14:paraId="0FCA8357" w14:textId="4C3BD56B" w:rsidR="00960763" w:rsidRDefault="00960763" w:rsidP="00F12638">
      <w:pPr>
        <w:rPr>
          <w:rFonts w:ascii="HGMaruGothicMPRO" w:eastAsia="HGMaruGothicMPRO" w:hAnsi="HGMaruGothicMPRO"/>
        </w:rPr>
      </w:pPr>
    </w:p>
    <w:p w14:paraId="1375DB98" w14:textId="3514EF12" w:rsidR="00F12638" w:rsidRDefault="00285047" w:rsidP="00F12638">
      <w:pPr>
        <w:rPr>
          <w:rFonts w:ascii="HGMaruGothicMPRO" w:eastAsia="HGMaruGothicMPRO" w:hAnsi="HGMaruGothicMPRO"/>
        </w:rPr>
      </w:pPr>
      <w:r>
        <w:rPr>
          <w:rFonts w:ascii="HGMaruGothicMPRO" w:eastAsia="HGMaruGothicMPRO" w:hAnsi="HGMaruGothicMPRO" w:hint="eastAsia"/>
        </w:rPr>
        <w:t>シンプルに考えると</w:t>
      </w:r>
      <w:r w:rsidR="00960763">
        <w:rPr>
          <w:rFonts w:ascii="HGMaruGothicMPRO" w:eastAsia="HGMaruGothicMPRO" w:hAnsi="HGMaruGothicMPRO" w:hint="eastAsia"/>
        </w:rPr>
        <w:t>、</w:t>
      </w:r>
      <w:r>
        <w:rPr>
          <w:rFonts w:ascii="HGMaruGothicMPRO" w:eastAsia="HGMaruGothicMPRO" w:hAnsi="HGMaruGothicMPRO" w:hint="eastAsia"/>
        </w:rPr>
        <w:t>介護保険の事業所が同類の障がい福祉サービスの指定を受け、障がい福祉サービスの事業所が同類の介護保険サービスの指定を受けることで、どっちも使えるようにしましょう。</w:t>
      </w:r>
      <w:r w:rsidR="00960763">
        <w:rPr>
          <w:rFonts w:ascii="HGMaruGothicMPRO" w:eastAsia="HGMaruGothicMPRO" w:hAnsi="HGMaruGothicMPRO" w:hint="eastAsia"/>
        </w:rPr>
        <w:t>ということを目標に</w:t>
      </w:r>
      <w:r w:rsidR="009F2662">
        <w:rPr>
          <w:rFonts w:ascii="HGMaruGothicMPRO" w:eastAsia="HGMaruGothicMPRO" w:hAnsi="HGMaruGothicMPRO" w:hint="eastAsia"/>
        </w:rPr>
        <w:t>した制度です</w:t>
      </w:r>
      <w:r w:rsidR="00960763">
        <w:rPr>
          <w:rFonts w:ascii="HGMaruGothicMPRO" w:eastAsia="HGMaruGothicMPRO" w:hAnsi="HGMaruGothicMPRO" w:hint="eastAsia"/>
        </w:rPr>
        <w:t>。</w:t>
      </w:r>
    </w:p>
    <w:p w14:paraId="4A51EA40" w14:textId="5419275C" w:rsidR="00B66922" w:rsidRDefault="00EF0271" w:rsidP="00F12638">
      <w:pPr>
        <w:rPr>
          <w:rFonts w:ascii="HGMaruGothicMPRO" w:eastAsia="HGMaruGothicMPRO" w:hAnsi="HGMaruGothicMPRO"/>
        </w:rPr>
      </w:pPr>
      <w:r>
        <w:rPr>
          <w:rFonts w:ascii="HGMaruGothicMPRO" w:eastAsia="HGMaruGothicMPRO" w:hAnsi="HGMaruGothicMPRO" w:hint="eastAsia"/>
        </w:rPr>
        <w:t>指定を受けている事業所はわずかですが、放課後デイサービスが共生型サービスの指定を受けている場合、児童と高齢者が同じ空間を共有することも可能です。</w:t>
      </w:r>
    </w:p>
    <w:p w14:paraId="02676F37" w14:textId="55223937" w:rsidR="00960763" w:rsidRDefault="00960763" w:rsidP="00F12638">
      <w:pPr>
        <w:rPr>
          <w:rFonts w:ascii="HGMaruGothicMPRO" w:eastAsia="HGMaruGothicMPRO" w:hAnsi="HGMaruGothicMPRO"/>
        </w:rPr>
      </w:pPr>
    </w:p>
    <w:p w14:paraId="6228BAD9" w14:textId="5EDCCB87" w:rsidR="00960763" w:rsidRDefault="00960763" w:rsidP="00960763">
      <w:pPr>
        <w:rPr>
          <w:rFonts w:ascii="HGMaruGothicMPRO" w:eastAsia="HGMaruGothicMPRO" w:hAnsi="HGMaruGothicMPRO"/>
        </w:rPr>
      </w:pPr>
      <w:r>
        <w:rPr>
          <w:rFonts w:ascii="HGMaruGothicMPRO" w:eastAsia="HGMaruGothicMPRO" w:hAnsi="HGMaruGothicMPRO" w:hint="eastAsia"/>
        </w:rPr>
        <w:t>これにより、</w:t>
      </w:r>
      <w:r w:rsidR="00761E4C">
        <w:rPr>
          <w:rFonts w:ascii="HGMaruGothicMPRO" w:eastAsia="HGMaruGothicMPRO" w:hAnsi="HGMaruGothicMPRO" w:hint="eastAsia"/>
        </w:rPr>
        <w:t>様々な地域課題や</w:t>
      </w:r>
      <w:r>
        <w:rPr>
          <w:rFonts w:ascii="HGMaruGothicMPRO" w:eastAsia="HGMaruGothicMPRO" w:hAnsi="HGMaruGothicMPRO" w:hint="eastAsia"/>
        </w:rPr>
        <w:t>不満の解消に繋がる</w:t>
      </w:r>
      <w:r w:rsidR="00C647EA">
        <w:rPr>
          <w:rFonts w:ascii="HGMaruGothicMPRO" w:eastAsia="HGMaruGothicMPRO" w:hAnsi="HGMaruGothicMPRO" w:hint="eastAsia"/>
        </w:rPr>
        <w:t>ことが</w:t>
      </w:r>
      <w:r>
        <w:rPr>
          <w:rFonts w:ascii="HGMaruGothicMPRO" w:eastAsia="HGMaruGothicMPRO" w:hAnsi="HGMaruGothicMPRO" w:hint="eastAsia"/>
        </w:rPr>
        <w:t>期待されています。</w:t>
      </w:r>
    </w:p>
    <w:p w14:paraId="085E561A" w14:textId="2A3B4CBF" w:rsidR="00761E4C" w:rsidRDefault="00761E4C" w:rsidP="00960763">
      <w:pPr>
        <w:rPr>
          <w:rFonts w:ascii="HGMaruGothicMPRO" w:eastAsia="HGMaruGothicMPRO" w:hAnsi="HGMaruGothicMPRO"/>
        </w:rPr>
      </w:pPr>
      <w:r w:rsidRPr="00761E4C">
        <w:rPr>
          <w:rFonts w:ascii="HGMaruGothicMPRO" w:eastAsia="HGMaruGothicMPRO" w:hAnsi="HGMaruGothicMPRO"/>
          <w:noProof/>
        </w:rPr>
        <w:drawing>
          <wp:inline distT="0" distB="0" distL="0" distR="0" wp14:anchorId="3FFBF8FA" wp14:editId="3B0ECEF0">
            <wp:extent cx="6188710" cy="2748915"/>
            <wp:effectExtent l="0" t="0" r="254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8710" cy="2748915"/>
                    </a:xfrm>
                    <a:prstGeom prst="rect">
                      <a:avLst/>
                    </a:prstGeom>
                  </pic:spPr>
                </pic:pic>
              </a:graphicData>
            </a:graphic>
          </wp:inline>
        </w:drawing>
      </w:r>
    </w:p>
    <w:p w14:paraId="1899A2DF" w14:textId="4065CDDB" w:rsidR="00CD38A3" w:rsidRPr="00271141" w:rsidRDefault="00F12638" w:rsidP="00F12638">
      <w:pPr>
        <w:rPr>
          <w:rFonts w:ascii="HGMaruGothicMPRO" w:eastAsia="HGMaruGothicMPRO" w:hAnsi="HGMaruGothicMPRO" w:cs="Arial"/>
          <w:b/>
          <w:bCs/>
          <w:kern w:val="0"/>
          <w:szCs w:val="21"/>
        </w:rPr>
      </w:pPr>
      <w:r w:rsidRPr="00271141">
        <w:rPr>
          <w:rFonts w:ascii="HGMaruGothicMPRO" w:eastAsia="HGMaruGothicMPRO" w:hAnsi="HGMaruGothicMPRO" w:cs="Arial" w:hint="eastAsia"/>
          <w:b/>
          <w:bCs/>
          <w:kern w:val="0"/>
          <w:szCs w:val="21"/>
        </w:rPr>
        <w:lastRenderedPageBreak/>
        <w:t>②</w:t>
      </w:r>
      <w:r w:rsidR="008845E8" w:rsidRPr="00271141">
        <w:rPr>
          <w:rFonts w:ascii="HGMaruGothicMPRO" w:eastAsia="HGMaruGothicMPRO" w:hAnsi="HGMaruGothicMPRO" w:cs="Arial" w:hint="eastAsia"/>
          <w:b/>
          <w:bCs/>
          <w:kern w:val="0"/>
          <w:szCs w:val="21"/>
        </w:rPr>
        <w:t>事業者が</w:t>
      </w:r>
      <w:r w:rsidRPr="00271141">
        <w:rPr>
          <w:rFonts w:ascii="HGMaruGothicMPRO" w:eastAsia="HGMaruGothicMPRO" w:hAnsi="HGMaruGothicMPRO" w:cs="Arial"/>
          <w:b/>
          <w:bCs/>
          <w:kern w:val="0"/>
          <w:szCs w:val="21"/>
        </w:rPr>
        <w:t>指定を受ける要件</w:t>
      </w:r>
    </w:p>
    <w:p w14:paraId="5C01091F" w14:textId="70CAF6FD" w:rsidR="00F12638" w:rsidRDefault="00F12638" w:rsidP="00F12638">
      <w:pPr>
        <w:widowControl/>
        <w:spacing w:after="120" w:line="456" w:lineRule="atLeast"/>
        <w:jc w:val="left"/>
        <w:rPr>
          <w:rFonts w:ascii="HGMaruGothicMPRO" w:eastAsia="HGMaruGothicMPRO" w:hAnsi="HGMaruGothicMPRO" w:cs="Arial"/>
          <w:kern w:val="0"/>
          <w:szCs w:val="21"/>
        </w:rPr>
      </w:pPr>
      <w:r w:rsidRPr="00F12638">
        <w:rPr>
          <w:rFonts w:ascii="HGMaruGothicMPRO" w:eastAsia="HGMaruGothicMPRO" w:hAnsi="HGMaruGothicMPRO" w:cs="Arial"/>
          <w:kern w:val="0"/>
          <w:sz w:val="24"/>
          <w:szCs w:val="24"/>
        </w:rPr>
        <w:t xml:space="preserve">　</w:t>
      </w:r>
      <w:r w:rsidR="00FD06B9">
        <w:rPr>
          <w:rFonts w:ascii="HGMaruGothicMPRO" w:eastAsia="HGMaruGothicMPRO" w:hAnsi="HGMaruGothicMPRO" w:cs="Arial" w:hint="eastAsia"/>
          <w:kern w:val="0"/>
          <w:szCs w:val="21"/>
        </w:rPr>
        <w:t>要件は、介護保険</w:t>
      </w:r>
      <w:r w:rsidR="003528EE">
        <w:rPr>
          <w:rFonts w:ascii="HGMaruGothicMPRO" w:eastAsia="HGMaruGothicMPRO" w:hAnsi="HGMaruGothicMPRO" w:cs="Arial" w:hint="eastAsia"/>
          <w:kern w:val="0"/>
          <w:szCs w:val="21"/>
        </w:rPr>
        <w:t>法</w:t>
      </w:r>
      <w:r w:rsidR="00FD06B9">
        <w:rPr>
          <w:rFonts w:ascii="HGMaruGothicMPRO" w:eastAsia="HGMaruGothicMPRO" w:hAnsi="HGMaruGothicMPRO" w:cs="Arial" w:hint="eastAsia"/>
          <w:kern w:val="0"/>
          <w:szCs w:val="21"/>
        </w:rPr>
        <w:t>または障がい者総合支援法のいずれかの指定基準を満たしていれば、指定を受ける事ができます。</w:t>
      </w:r>
      <w:r w:rsidRPr="00F12638">
        <w:rPr>
          <w:rFonts w:ascii="HGMaruGothicMPRO" w:eastAsia="HGMaruGothicMPRO" w:hAnsi="HGMaruGothicMPRO" w:cs="Arial"/>
          <w:kern w:val="0"/>
          <w:szCs w:val="21"/>
        </w:rPr>
        <w:t>（下表参照）</w:t>
      </w:r>
    </w:p>
    <w:p w14:paraId="16AE793F" w14:textId="0FC72005" w:rsidR="00B761C6" w:rsidRPr="00F12638" w:rsidRDefault="00B761C6" w:rsidP="00F12638">
      <w:pPr>
        <w:widowControl/>
        <w:spacing w:after="120" w:line="456" w:lineRule="atLeast"/>
        <w:jc w:val="left"/>
        <w:rPr>
          <w:rFonts w:ascii="HGMaruGothicMPRO" w:eastAsia="HGMaruGothicMPRO" w:hAnsi="HGMaruGothicMPRO" w:cs="Arial"/>
          <w:kern w:val="0"/>
          <w:szCs w:val="21"/>
        </w:rPr>
      </w:pPr>
      <w:r w:rsidRPr="00B761C6">
        <w:rPr>
          <w:rFonts w:ascii="HGMaruGothicMPRO" w:eastAsia="HGMaruGothicMPRO" w:hAnsi="HGMaruGothicMPRO" w:cs="Arial"/>
          <w:noProof/>
          <w:kern w:val="0"/>
          <w:szCs w:val="21"/>
        </w:rPr>
        <w:drawing>
          <wp:inline distT="0" distB="0" distL="0" distR="0" wp14:anchorId="65241A42" wp14:editId="2981DC77">
            <wp:extent cx="6188710" cy="25717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8710" cy="2571750"/>
                    </a:xfrm>
                    <a:prstGeom prst="rect">
                      <a:avLst/>
                    </a:prstGeom>
                  </pic:spPr>
                </pic:pic>
              </a:graphicData>
            </a:graphic>
          </wp:inline>
        </w:drawing>
      </w:r>
    </w:p>
    <w:p w14:paraId="282563F6" w14:textId="2CF4685F" w:rsidR="003528EE" w:rsidRDefault="003528EE" w:rsidP="003528EE">
      <w:pPr>
        <w:widowControl/>
        <w:ind w:firstLineChars="100" w:firstLine="210"/>
        <w:jc w:val="left"/>
        <w:rPr>
          <w:rFonts w:ascii="HGMaruGothicMPRO" w:eastAsia="HGMaruGothicMPRO" w:hAnsi="HGMaruGothicMPRO"/>
        </w:rPr>
      </w:pPr>
    </w:p>
    <w:p w14:paraId="3754CA45" w14:textId="77777777" w:rsidR="005B0F22" w:rsidRDefault="005B0F22" w:rsidP="003528EE">
      <w:pPr>
        <w:widowControl/>
        <w:ind w:firstLineChars="100" w:firstLine="210"/>
        <w:jc w:val="left"/>
        <w:rPr>
          <w:rFonts w:ascii="HGMaruGothicMPRO" w:eastAsia="HGMaruGothicMPRO" w:hAnsi="HGMaruGothicMPRO"/>
        </w:rPr>
      </w:pPr>
    </w:p>
    <w:p w14:paraId="106AAB39" w14:textId="4AE09707" w:rsidR="007257D2" w:rsidRDefault="003528EE" w:rsidP="003528EE">
      <w:pPr>
        <w:widowControl/>
        <w:ind w:firstLineChars="100" w:firstLine="210"/>
        <w:jc w:val="left"/>
        <w:rPr>
          <w:rFonts w:ascii="HGMaruGothicMPRO" w:eastAsia="HGMaruGothicMPRO" w:hAnsi="HGMaruGothicMPRO"/>
        </w:rPr>
      </w:pPr>
      <w:r w:rsidRPr="003528EE">
        <w:rPr>
          <w:rFonts w:ascii="HGMaruGothicMPRO" w:eastAsia="HGMaruGothicMPRO" w:hAnsi="HGMaruGothicMPRO" w:hint="eastAsia"/>
        </w:rPr>
        <w:t>ただし、法令により指定基準が異なる事から、サービス種別によっては事前に市町村などと協議を行う必要があります。</w:t>
      </w:r>
    </w:p>
    <w:p w14:paraId="250EB8D8" w14:textId="77777777" w:rsidR="005B0F22" w:rsidRDefault="005B0F22" w:rsidP="003528EE">
      <w:pPr>
        <w:widowControl/>
        <w:ind w:firstLineChars="100" w:firstLine="210"/>
        <w:jc w:val="left"/>
        <w:rPr>
          <w:rFonts w:ascii="HGMaruGothicMPRO" w:eastAsia="HGMaruGothicMPRO" w:hAnsi="HGMaruGothicMPRO"/>
        </w:rPr>
      </w:pPr>
    </w:p>
    <w:p w14:paraId="2E96B403" w14:textId="1D72EB02" w:rsidR="003528EE" w:rsidRPr="003528EE" w:rsidRDefault="003528EE" w:rsidP="003528EE">
      <w:pPr>
        <w:widowControl/>
        <w:ind w:firstLineChars="100" w:firstLine="210"/>
        <w:jc w:val="left"/>
        <w:rPr>
          <w:rFonts w:ascii="HGMaruGothicMPRO" w:eastAsia="HGMaruGothicMPRO" w:hAnsi="HGMaruGothicMPRO"/>
        </w:rPr>
      </w:pPr>
      <w:r>
        <w:rPr>
          <w:rFonts w:ascii="HGMaruGothicMPRO" w:eastAsia="HGMaruGothicMPRO" w:hAnsi="HGMaruGothicMPRO" w:hint="eastAsia"/>
        </w:rPr>
        <w:t>以下の図ではデイサービスを例に基準の違いを説明しています。</w:t>
      </w:r>
    </w:p>
    <w:p w14:paraId="534936DF" w14:textId="42A89603" w:rsidR="007257D2" w:rsidRDefault="003528EE" w:rsidP="00761E4C">
      <w:pPr>
        <w:widowControl/>
        <w:jc w:val="left"/>
        <w:rPr>
          <w:rFonts w:ascii="HGMaruGothicMPRO" w:eastAsia="HGMaruGothicMPRO" w:hAnsi="HGMaruGothicMPRO"/>
          <w:b/>
          <w:bCs/>
        </w:rPr>
      </w:pPr>
      <w:r w:rsidRPr="00B761C6">
        <w:rPr>
          <w:rFonts w:ascii="HGMaruGothicMPRO" w:eastAsia="HGMaruGothicMPRO" w:hAnsi="HGMaruGothicMPRO"/>
          <w:noProof/>
        </w:rPr>
        <w:drawing>
          <wp:inline distT="0" distB="0" distL="0" distR="0" wp14:anchorId="588FD724" wp14:editId="36DBD4C0">
            <wp:extent cx="6188710" cy="3306445"/>
            <wp:effectExtent l="0" t="0" r="2540" b="825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3306445"/>
                    </a:xfrm>
                    <a:prstGeom prst="rect">
                      <a:avLst/>
                    </a:prstGeom>
                  </pic:spPr>
                </pic:pic>
              </a:graphicData>
            </a:graphic>
          </wp:inline>
        </w:drawing>
      </w:r>
    </w:p>
    <w:p w14:paraId="419A3B29" w14:textId="77777777" w:rsidR="003528EE" w:rsidRDefault="003528EE">
      <w:pPr>
        <w:widowControl/>
        <w:jc w:val="left"/>
        <w:rPr>
          <w:rFonts w:ascii="HGMaruGothicMPRO" w:eastAsia="HGMaruGothicMPRO" w:hAnsi="HGMaruGothicMPRO"/>
          <w:b/>
          <w:bCs/>
        </w:rPr>
      </w:pPr>
      <w:r>
        <w:rPr>
          <w:rFonts w:ascii="HGMaruGothicMPRO" w:eastAsia="HGMaruGothicMPRO" w:hAnsi="HGMaruGothicMPRO"/>
          <w:b/>
          <w:bCs/>
        </w:rPr>
        <w:br w:type="page"/>
      </w:r>
    </w:p>
    <w:p w14:paraId="4FAC79C9" w14:textId="499DB0F3" w:rsidR="008845E8" w:rsidRPr="00271141" w:rsidRDefault="00271141" w:rsidP="00761E4C">
      <w:pPr>
        <w:widowControl/>
        <w:jc w:val="left"/>
        <w:rPr>
          <w:rFonts w:ascii="HGMaruGothicMPRO" w:eastAsia="HGMaruGothicMPRO" w:hAnsi="HGMaruGothicMPRO"/>
          <w:b/>
          <w:bCs/>
        </w:rPr>
      </w:pPr>
      <w:r>
        <w:rPr>
          <w:rFonts w:ascii="HGMaruGothicMPRO" w:eastAsia="HGMaruGothicMPRO" w:hAnsi="HGMaruGothicMPRO" w:hint="eastAsia"/>
          <w:b/>
          <w:bCs/>
        </w:rPr>
        <w:lastRenderedPageBreak/>
        <w:t>③</w:t>
      </w:r>
      <w:r w:rsidR="008845E8" w:rsidRPr="00271141">
        <w:rPr>
          <w:rFonts w:ascii="HGMaruGothicMPRO" w:eastAsia="HGMaruGothicMPRO" w:hAnsi="HGMaruGothicMPRO" w:hint="eastAsia"/>
          <w:b/>
          <w:bCs/>
        </w:rPr>
        <w:t>利用の流れ</w:t>
      </w:r>
    </w:p>
    <w:p w14:paraId="692EFE21" w14:textId="022AF59D" w:rsidR="007551A4" w:rsidRPr="007551A4" w:rsidRDefault="007551A4" w:rsidP="007551A4">
      <w:pPr>
        <w:pStyle w:val="a7"/>
        <w:numPr>
          <w:ilvl w:val="0"/>
          <w:numId w:val="8"/>
        </w:numPr>
        <w:ind w:leftChars="0"/>
        <w:rPr>
          <w:rFonts w:ascii="HGMaruGothicMPRO" w:eastAsia="HGMaruGothicMPRO" w:hAnsi="HGMaruGothicMPRO"/>
          <w:b/>
          <w:bCs/>
        </w:rPr>
      </w:pPr>
      <w:r w:rsidRPr="007551A4">
        <w:rPr>
          <w:rFonts w:ascii="HGMaruGothicMPRO" w:eastAsia="HGMaruGothicMPRO" w:hAnsi="HGMaruGothicMPRO" w:hint="eastAsia"/>
          <w:b/>
          <w:bCs/>
        </w:rPr>
        <w:t>障がい者の方が</w:t>
      </w:r>
      <w:r w:rsidR="00CE4AE9">
        <w:rPr>
          <w:rFonts w:ascii="HGMaruGothicMPRO" w:eastAsia="HGMaruGothicMPRO" w:hAnsi="HGMaruGothicMPRO" w:hint="eastAsia"/>
          <w:b/>
          <w:bCs/>
        </w:rPr>
        <w:t>共生型サービスの指定を受けた</w:t>
      </w:r>
      <w:r w:rsidRPr="007551A4">
        <w:rPr>
          <w:rFonts w:ascii="HGMaruGothicMPRO" w:eastAsia="HGMaruGothicMPRO" w:hAnsi="HGMaruGothicMPRO" w:hint="eastAsia"/>
          <w:b/>
          <w:bCs/>
        </w:rPr>
        <w:t>介護保険事業所を利用する場合</w:t>
      </w:r>
    </w:p>
    <w:p w14:paraId="7ED81FE3" w14:textId="4605D7A7" w:rsidR="007551A4" w:rsidRDefault="00271141" w:rsidP="00B761C6">
      <w:pPr>
        <w:pStyle w:val="a7"/>
        <w:ind w:leftChars="0" w:left="142"/>
        <w:rPr>
          <w:rFonts w:ascii="HGMaruGothicMPRO" w:eastAsia="HGMaruGothicMPRO" w:hAnsi="HGMaruGothicMPRO"/>
        </w:rPr>
      </w:pPr>
      <w:r w:rsidRPr="007551A4">
        <w:rPr>
          <w:rFonts w:ascii="HGMaruGothicMPRO" w:eastAsia="HGMaruGothicMPRO" w:hAnsi="HGMaruGothicMPRO" w:hint="eastAsia"/>
        </w:rPr>
        <w:t>障がい福祉サービスの支給決定を受けている利用者が共生型サービスの指定を受けた介護保険事業所を利用する場合、特に手続きは必要ありません。</w:t>
      </w:r>
    </w:p>
    <w:p w14:paraId="120B0481" w14:textId="4F1BF6CE" w:rsidR="00271141" w:rsidRPr="007551A4" w:rsidRDefault="00271141" w:rsidP="00B761C6">
      <w:pPr>
        <w:pStyle w:val="a7"/>
        <w:ind w:leftChars="0" w:left="142"/>
        <w:rPr>
          <w:rFonts w:ascii="HGMaruGothicMPRO" w:eastAsia="HGMaruGothicMPRO" w:hAnsi="HGMaruGothicMPRO"/>
        </w:rPr>
      </w:pPr>
      <w:r w:rsidRPr="007551A4">
        <w:rPr>
          <w:rFonts w:ascii="HGMaruGothicMPRO" w:eastAsia="HGMaruGothicMPRO" w:hAnsi="HGMaruGothicMPRO" w:hint="eastAsia"/>
        </w:rPr>
        <w:t>事業所に利用申し込みを行い、事業所が受け入れれば利用を開始できます。</w:t>
      </w:r>
    </w:p>
    <w:p w14:paraId="58825AC9" w14:textId="77777777" w:rsidR="00271141" w:rsidRDefault="00271141">
      <w:pPr>
        <w:rPr>
          <w:rFonts w:ascii="HGMaruGothicMPRO" w:eastAsia="HGMaruGothicMPRO" w:hAnsi="HGMaruGothicMPRO"/>
        </w:rPr>
      </w:pPr>
    </w:p>
    <w:p w14:paraId="54B2588B" w14:textId="63A0BFCE" w:rsidR="007551A4" w:rsidRPr="007551A4" w:rsidRDefault="007551A4" w:rsidP="007551A4">
      <w:pPr>
        <w:pStyle w:val="a7"/>
        <w:numPr>
          <w:ilvl w:val="0"/>
          <w:numId w:val="8"/>
        </w:numPr>
        <w:ind w:leftChars="0"/>
        <w:rPr>
          <w:rFonts w:ascii="HGMaruGothicMPRO" w:eastAsia="HGMaruGothicMPRO" w:hAnsi="HGMaruGothicMPRO"/>
          <w:b/>
          <w:bCs/>
        </w:rPr>
      </w:pPr>
      <w:r w:rsidRPr="007551A4">
        <w:rPr>
          <w:rFonts w:ascii="HGMaruGothicMPRO" w:eastAsia="HGMaruGothicMPRO" w:hAnsi="HGMaruGothicMPRO" w:hint="eastAsia"/>
          <w:b/>
          <w:bCs/>
        </w:rPr>
        <w:t>要介護（支援）認定を受けている方が</w:t>
      </w:r>
      <w:r w:rsidR="00CE4AE9">
        <w:rPr>
          <w:rFonts w:ascii="HGMaruGothicMPRO" w:eastAsia="HGMaruGothicMPRO" w:hAnsi="HGMaruGothicMPRO" w:hint="eastAsia"/>
          <w:b/>
          <w:bCs/>
        </w:rPr>
        <w:t>共生型サービスの指定を受けた</w:t>
      </w:r>
      <w:r w:rsidRPr="007551A4">
        <w:rPr>
          <w:rFonts w:ascii="HGMaruGothicMPRO" w:eastAsia="HGMaruGothicMPRO" w:hAnsi="HGMaruGothicMPRO" w:hint="eastAsia"/>
          <w:b/>
          <w:bCs/>
        </w:rPr>
        <w:t>障がい福祉サービス</w:t>
      </w:r>
      <w:r w:rsidR="005B2449">
        <w:rPr>
          <w:rFonts w:ascii="HGMaruGothicMPRO" w:eastAsia="HGMaruGothicMPRO" w:hAnsi="HGMaruGothicMPRO" w:hint="eastAsia"/>
          <w:b/>
          <w:bCs/>
        </w:rPr>
        <w:t>事業所</w:t>
      </w:r>
      <w:r w:rsidRPr="007551A4">
        <w:rPr>
          <w:rFonts w:ascii="HGMaruGothicMPRO" w:eastAsia="HGMaruGothicMPRO" w:hAnsi="HGMaruGothicMPRO" w:hint="eastAsia"/>
          <w:b/>
          <w:bCs/>
        </w:rPr>
        <w:t>を利用する場合</w:t>
      </w:r>
    </w:p>
    <w:p w14:paraId="38ED95BA" w14:textId="2F033DD0" w:rsidR="007257D2" w:rsidRDefault="00CE4AE9" w:rsidP="007257D2">
      <w:pPr>
        <w:pStyle w:val="a7"/>
        <w:ind w:leftChars="0" w:left="142"/>
        <w:rPr>
          <w:rFonts w:ascii="HGMaruGothicMPRO" w:eastAsia="HGMaruGothicMPRO" w:hAnsi="HGMaruGothicMPRO"/>
        </w:rPr>
      </w:pPr>
      <w:r>
        <w:rPr>
          <w:rFonts w:ascii="HGMaruGothicMPRO" w:eastAsia="HGMaruGothicMPRO" w:hAnsi="HGMaruGothicMPRO" w:hint="eastAsia"/>
        </w:rPr>
        <w:t>通常の介護保険サービスを利用する際と同様に、担当者会議の開催からケアプランの作成の流れを行うこととなります。あくまで、「障がい福祉サービス事業所が介護保険の指定も受けている」というだけのことなので、</w:t>
      </w:r>
      <w:r w:rsidR="00097A71">
        <w:rPr>
          <w:rFonts w:ascii="HGMaruGothicMPRO" w:eastAsia="HGMaruGothicMPRO" w:hAnsi="HGMaruGothicMPRO" w:hint="eastAsia"/>
        </w:rPr>
        <w:t>利用</w:t>
      </w:r>
      <w:r>
        <w:rPr>
          <w:rFonts w:ascii="HGMaruGothicMPRO" w:eastAsia="HGMaruGothicMPRO" w:hAnsi="HGMaruGothicMPRO" w:hint="eastAsia"/>
        </w:rPr>
        <w:t>の手順は同じです。</w:t>
      </w:r>
      <w:r w:rsidR="006B2A23">
        <w:rPr>
          <w:rFonts w:ascii="HGMaruGothicMPRO" w:eastAsia="HGMaruGothicMPRO" w:hAnsi="HGMaruGothicMPRO" w:hint="eastAsia"/>
        </w:rPr>
        <w:t>シンプルですが、混乱しやすいので図１</w:t>
      </w:r>
      <w:r w:rsidR="00D95812">
        <w:rPr>
          <w:rFonts w:ascii="HGMaruGothicMPRO" w:eastAsia="HGMaruGothicMPRO" w:hAnsi="HGMaruGothicMPRO" w:hint="eastAsia"/>
        </w:rPr>
        <w:t>・2</w:t>
      </w:r>
      <w:r w:rsidR="006B2A23">
        <w:rPr>
          <w:rFonts w:ascii="HGMaruGothicMPRO" w:eastAsia="HGMaruGothicMPRO" w:hAnsi="HGMaruGothicMPRO" w:hint="eastAsia"/>
        </w:rPr>
        <w:t>でご確認ください。</w:t>
      </w:r>
    </w:p>
    <w:p w14:paraId="49199D9E" w14:textId="77777777" w:rsidR="007257D2" w:rsidRPr="007551A4" w:rsidRDefault="007257D2" w:rsidP="007257D2">
      <w:pPr>
        <w:pStyle w:val="a7"/>
        <w:ind w:leftChars="0" w:left="142"/>
        <w:rPr>
          <w:rFonts w:ascii="HGMaruGothicMPRO" w:eastAsia="HGMaruGothicMPRO" w:hAnsi="HGMaruGothicMPRO"/>
        </w:rPr>
      </w:pPr>
    </w:p>
    <w:p w14:paraId="27DDF33B" w14:textId="1B0922EA" w:rsidR="00D7428D" w:rsidRPr="00D95812" w:rsidRDefault="00D7428D" w:rsidP="00B761C6">
      <w:pPr>
        <w:pStyle w:val="a7"/>
        <w:ind w:leftChars="0" w:left="142"/>
        <w:rPr>
          <w:rFonts w:ascii="HGMaruGothicMPRO" w:eastAsia="HGMaruGothicMPRO" w:hAnsi="HGMaruGothicMPRO"/>
        </w:rPr>
      </w:pPr>
      <w:r w:rsidRPr="00D95812">
        <w:rPr>
          <w:rFonts w:ascii="HGMaruGothicMPRO" w:eastAsia="HGMaruGothicMPRO" w:hAnsi="HGMaruGothicMPRO" w:hint="eastAsia"/>
        </w:rPr>
        <w:t>図</w:t>
      </w:r>
      <w:r w:rsidR="006B2A23" w:rsidRPr="00D95812">
        <w:rPr>
          <w:rFonts w:ascii="HGMaruGothicMPRO" w:eastAsia="HGMaruGothicMPRO" w:hAnsi="HGMaruGothicMPRO" w:hint="eastAsia"/>
        </w:rPr>
        <w:t>1</w:t>
      </w:r>
      <w:r w:rsidRPr="00D95812">
        <w:rPr>
          <w:rFonts w:ascii="HGMaruGothicMPRO" w:eastAsia="HGMaruGothicMPRO" w:hAnsi="HGMaruGothicMPRO" w:hint="eastAsia"/>
        </w:rPr>
        <w:t>）平成29年7月5日社保審－介護給付費分科会資料</w:t>
      </w:r>
      <w:r w:rsidR="00761E4C" w:rsidRPr="00D95812">
        <w:rPr>
          <w:rFonts w:ascii="HGMaruGothicMPRO" w:eastAsia="HGMaruGothicMPRO" w:hAnsi="HGMaruGothicMPRO" w:hint="eastAsia"/>
        </w:rPr>
        <w:t>より</w:t>
      </w:r>
      <w:r w:rsidR="00D95812">
        <w:rPr>
          <w:rFonts w:ascii="HGMaruGothicMPRO" w:eastAsia="HGMaruGothicMPRO" w:hAnsi="HGMaruGothicMPRO" w:hint="eastAsia"/>
        </w:rPr>
        <w:t>、制度改正による変更点</w:t>
      </w:r>
    </w:p>
    <w:p w14:paraId="3BEBCFAB" w14:textId="211CC827" w:rsidR="008F51EC" w:rsidRDefault="003528EE" w:rsidP="00B761C6">
      <w:pPr>
        <w:pStyle w:val="a7"/>
        <w:ind w:leftChars="0" w:left="142"/>
        <w:rPr>
          <w:rFonts w:ascii="HGMaruGothicMPRO" w:eastAsia="HGMaruGothicMPRO" w:hAnsi="HGMaruGothicMPRO"/>
        </w:rPr>
      </w:pPr>
      <w:r w:rsidRPr="008F51EC">
        <w:rPr>
          <w:rFonts w:ascii="HGMaruGothicMPRO" w:eastAsia="HGMaruGothicMPRO" w:hAnsi="HGMaruGothicMPRO"/>
          <w:noProof/>
        </w:rPr>
        <w:drawing>
          <wp:inline distT="0" distB="0" distL="0" distR="0" wp14:anchorId="3E6D34B7" wp14:editId="7E8C1C28">
            <wp:extent cx="5548907" cy="267652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9553" cy="2681660"/>
                    </a:xfrm>
                    <a:prstGeom prst="rect">
                      <a:avLst/>
                    </a:prstGeom>
                  </pic:spPr>
                </pic:pic>
              </a:graphicData>
            </a:graphic>
          </wp:inline>
        </w:drawing>
      </w:r>
    </w:p>
    <w:p w14:paraId="52FEBC01" w14:textId="77777777" w:rsidR="00D95812" w:rsidRDefault="00D95812" w:rsidP="00B761C6">
      <w:pPr>
        <w:pStyle w:val="a7"/>
        <w:ind w:leftChars="0" w:left="142"/>
        <w:rPr>
          <w:rFonts w:ascii="HGMaruGothicMPRO" w:eastAsia="HGMaruGothicMPRO" w:hAnsi="HGMaruGothicMPRO"/>
        </w:rPr>
      </w:pPr>
    </w:p>
    <w:p w14:paraId="68373FA1" w14:textId="54C3A86F" w:rsidR="00D95812" w:rsidRDefault="00D95812" w:rsidP="00B761C6">
      <w:pPr>
        <w:pStyle w:val="a7"/>
        <w:ind w:leftChars="0" w:left="142"/>
        <w:rPr>
          <w:rFonts w:ascii="HGMaruGothicMPRO" w:eastAsia="HGMaruGothicMPRO" w:hAnsi="HGMaruGothicMPRO"/>
        </w:rPr>
      </w:pPr>
      <w:r>
        <w:rPr>
          <w:rFonts w:ascii="HGMaruGothicMPRO" w:eastAsia="HGMaruGothicMPRO" w:hAnsi="HGMaruGothicMPRO" w:hint="eastAsia"/>
        </w:rPr>
        <w:t>図２）どのような場合に利用が発生するのか</w:t>
      </w:r>
    </w:p>
    <w:p w14:paraId="4ED37672" w14:textId="2173C1CB" w:rsidR="00D95812" w:rsidRDefault="00D95812" w:rsidP="00B761C6">
      <w:pPr>
        <w:pStyle w:val="a7"/>
        <w:ind w:leftChars="0" w:left="142"/>
        <w:rPr>
          <w:rFonts w:ascii="HGMaruGothicMPRO" w:eastAsia="HGMaruGothicMPRO" w:hAnsi="HGMaruGothicMPRO"/>
        </w:rPr>
      </w:pPr>
      <w:r w:rsidRPr="00862B23">
        <w:rPr>
          <w:rFonts w:ascii="HGMaruGothicMPRO" w:eastAsia="HGMaruGothicMPRO" w:hAnsi="HGMaruGothicMPRO"/>
          <w:noProof/>
        </w:rPr>
        <w:drawing>
          <wp:inline distT="0" distB="0" distL="0" distR="0" wp14:anchorId="70DE3C12" wp14:editId="37B8A88B">
            <wp:extent cx="6188710" cy="3589020"/>
            <wp:effectExtent l="0" t="0" r="254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3589020"/>
                    </a:xfrm>
                    <a:prstGeom prst="rect">
                      <a:avLst/>
                    </a:prstGeom>
                  </pic:spPr>
                </pic:pic>
              </a:graphicData>
            </a:graphic>
          </wp:inline>
        </w:drawing>
      </w:r>
    </w:p>
    <w:p w14:paraId="4333D08F" w14:textId="77777777" w:rsidR="007551A4" w:rsidRPr="007551A4" w:rsidRDefault="007551A4" w:rsidP="007551A4">
      <w:pPr>
        <w:pStyle w:val="a7"/>
        <w:numPr>
          <w:ilvl w:val="0"/>
          <w:numId w:val="8"/>
        </w:numPr>
        <w:ind w:leftChars="0"/>
        <w:rPr>
          <w:rFonts w:ascii="HGMaruGothicMPRO" w:eastAsia="HGMaruGothicMPRO" w:hAnsi="HGMaruGothicMPRO"/>
          <w:b/>
          <w:bCs/>
        </w:rPr>
      </w:pPr>
      <w:r w:rsidRPr="007551A4">
        <w:rPr>
          <w:rFonts w:ascii="HGMaruGothicMPRO" w:eastAsia="HGMaruGothicMPRO" w:hAnsi="HGMaruGothicMPRO" w:hint="eastAsia"/>
          <w:b/>
          <w:bCs/>
        </w:rPr>
        <w:lastRenderedPageBreak/>
        <w:t>介護保険と障がい福祉サービスの併用給付を受ける場合</w:t>
      </w:r>
    </w:p>
    <w:p w14:paraId="58FBA699" w14:textId="2216AD73" w:rsidR="00950A56" w:rsidRDefault="00950A56" w:rsidP="00B761C6">
      <w:pPr>
        <w:pStyle w:val="a7"/>
        <w:ind w:leftChars="0" w:left="142"/>
        <w:rPr>
          <w:rFonts w:ascii="HGMaruGothicMPRO" w:eastAsia="HGMaruGothicMPRO" w:hAnsi="HGMaruGothicMPRO"/>
        </w:rPr>
      </w:pPr>
      <w:r w:rsidRPr="007551A4">
        <w:rPr>
          <w:rFonts w:ascii="HGMaruGothicMPRO" w:eastAsia="HGMaruGothicMPRO" w:hAnsi="HGMaruGothicMPRO" w:hint="eastAsia"/>
        </w:rPr>
        <w:t>ついでに、介護保険の利用限度額超過が発生しており、障害福祉サービスを追加で利用したい場合</w:t>
      </w:r>
      <w:r w:rsidR="00D661EE" w:rsidRPr="007551A4">
        <w:rPr>
          <w:rFonts w:ascii="HGMaruGothicMPRO" w:eastAsia="HGMaruGothicMPRO" w:hAnsi="HGMaruGothicMPRO" w:hint="eastAsia"/>
        </w:rPr>
        <w:t>（併用給付）</w:t>
      </w:r>
      <w:r w:rsidRPr="007551A4">
        <w:rPr>
          <w:rFonts w:ascii="HGMaruGothicMPRO" w:eastAsia="HGMaruGothicMPRO" w:hAnsi="HGMaruGothicMPRO" w:hint="eastAsia"/>
        </w:rPr>
        <w:t>を説明します。</w:t>
      </w:r>
    </w:p>
    <w:p w14:paraId="39CEBFCE" w14:textId="77777777" w:rsidR="00CE4AE9" w:rsidRPr="007551A4" w:rsidRDefault="00CE4AE9" w:rsidP="00CE4AE9">
      <w:pPr>
        <w:pStyle w:val="a7"/>
        <w:ind w:leftChars="0" w:left="142"/>
        <w:rPr>
          <w:rFonts w:ascii="HGMaruGothicMPRO" w:eastAsia="HGMaruGothicMPRO" w:hAnsi="HGMaruGothicMPRO"/>
        </w:rPr>
      </w:pPr>
      <w:r>
        <w:rPr>
          <w:rFonts w:ascii="HGMaruGothicMPRO" w:eastAsia="HGMaruGothicMPRO" w:hAnsi="HGMaruGothicMPRO" w:hint="eastAsia"/>
        </w:rPr>
        <w:t>まず、</w:t>
      </w:r>
      <w:r w:rsidRPr="007551A4">
        <w:rPr>
          <w:rFonts w:ascii="HGMaruGothicMPRO" w:eastAsia="HGMaruGothicMPRO" w:hAnsi="HGMaruGothicMPRO" w:hint="eastAsia"/>
        </w:rPr>
        <w:t>この場合は介護保険の認定だけでは利用できないため、新規で</w:t>
      </w:r>
      <w:r w:rsidRPr="007551A4">
        <w:rPr>
          <w:rFonts w:ascii="HGMaruGothicMPRO" w:eastAsia="HGMaruGothicMPRO" w:hAnsi="HGMaruGothicMPRO" w:hint="eastAsia"/>
          <w:b/>
          <w:bCs/>
          <w:u w:val="single"/>
        </w:rPr>
        <w:t>障がい支援区分認定</w:t>
      </w:r>
      <w:r w:rsidRPr="007551A4">
        <w:rPr>
          <w:rFonts w:ascii="HGMaruGothicMPRO" w:eastAsia="HGMaruGothicMPRO" w:hAnsi="HGMaruGothicMPRO" w:hint="eastAsia"/>
        </w:rPr>
        <w:t>を受ける必要があります。</w:t>
      </w:r>
    </w:p>
    <w:p w14:paraId="4BA1159B" w14:textId="77777777" w:rsidR="00CE4AE9" w:rsidRPr="007551A4" w:rsidRDefault="00CE4AE9" w:rsidP="00CE4AE9">
      <w:pPr>
        <w:pStyle w:val="a7"/>
        <w:numPr>
          <w:ilvl w:val="2"/>
          <w:numId w:val="9"/>
        </w:numPr>
        <w:ind w:leftChars="0" w:left="567"/>
        <w:rPr>
          <w:rFonts w:ascii="HGMaruGothicMPRO" w:eastAsia="HGMaruGothicMPRO" w:hAnsi="HGMaruGothicMPRO"/>
        </w:rPr>
      </w:pPr>
      <w:r w:rsidRPr="007551A4">
        <w:rPr>
          <w:rFonts w:ascii="HGMaruGothicMPRO" w:eastAsia="HGMaruGothicMPRO" w:hAnsi="HGMaruGothicMPRO" w:hint="eastAsia"/>
        </w:rPr>
        <w:t>区役所の窓口にて区分認定の申請</w:t>
      </w:r>
    </w:p>
    <w:p w14:paraId="7DC6B7FE" w14:textId="77777777" w:rsidR="00CE4AE9" w:rsidRPr="007551A4" w:rsidRDefault="00CE4AE9" w:rsidP="00CE4AE9">
      <w:pPr>
        <w:pStyle w:val="a7"/>
        <w:numPr>
          <w:ilvl w:val="2"/>
          <w:numId w:val="9"/>
        </w:numPr>
        <w:ind w:leftChars="0" w:left="567"/>
        <w:rPr>
          <w:rFonts w:ascii="HGMaruGothicMPRO" w:eastAsia="HGMaruGothicMPRO" w:hAnsi="HGMaruGothicMPRO"/>
        </w:rPr>
      </w:pPr>
      <w:r w:rsidRPr="007551A4">
        <w:rPr>
          <w:rFonts w:ascii="HGMaruGothicMPRO" w:eastAsia="HGMaruGothicMPRO" w:hAnsi="HGMaruGothicMPRO" w:hint="eastAsia"/>
        </w:rPr>
        <w:t>認定調査及び主治医の意見書が揃い、区分認定の審査会が終わるのを待つ</w:t>
      </w:r>
    </w:p>
    <w:p w14:paraId="4B8D7F90" w14:textId="77777777" w:rsidR="00CE4AE9" w:rsidRPr="007551A4" w:rsidRDefault="00CE4AE9" w:rsidP="00CE4AE9">
      <w:pPr>
        <w:pStyle w:val="a7"/>
        <w:numPr>
          <w:ilvl w:val="2"/>
          <w:numId w:val="9"/>
        </w:numPr>
        <w:ind w:leftChars="0" w:left="567"/>
        <w:rPr>
          <w:rFonts w:ascii="HGMaruGothicMPRO" w:eastAsia="HGMaruGothicMPRO" w:hAnsi="HGMaruGothicMPRO"/>
        </w:rPr>
      </w:pPr>
      <w:r w:rsidRPr="007551A4">
        <w:rPr>
          <w:rFonts w:ascii="HGMaruGothicMPRO" w:eastAsia="HGMaruGothicMPRO" w:hAnsi="HGMaruGothicMPRO" w:hint="eastAsia"/>
        </w:rPr>
        <w:t>利用計画を利用票とともに区役所に提出</w:t>
      </w:r>
    </w:p>
    <w:p w14:paraId="0E638D8F" w14:textId="77777777" w:rsidR="00CE4AE9" w:rsidRPr="007551A4" w:rsidRDefault="00CE4AE9" w:rsidP="00CE4AE9">
      <w:pPr>
        <w:pStyle w:val="a7"/>
        <w:numPr>
          <w:ilvl w:val="2"/>
          <w:numId w:val="9"/>
        </w:numPr>
        <w:ind w:leftChars="0" w:left="567"/>
        <w:rPr>
          <w:rFonts w:ascii="HGMaruGothicMPRO" w:eastAsia="HGMaruGothicMPRO" w:hAnsi="HGMaruGothicMPRO"/>
        </w:rPr>
      </w:pPr>
      <w:r w:rsidRPr="007551A4">
        <w:rPr>
          <w:rFonts w:ascii="HGMaruGothicMPRO" w:eastAsia="HGMaruGothicMPRO" w:hAnsi="HGMaruGothicMPRO" w:hint="eastAsia"/>
        </w:rPr>
        <w:t>受給者証が発行されたのを確認</w:t>
      </w:r>
    </w:p>
    <w:p w14:paraId="1C3A5D0D" w14:textId="77777777" w:rsidR="00CE4AE9" w:rsidRDefault="00CE4AE9" w:rsidP="00CE4AE9">
      <w:pPr>
        <w:pStyle w:val="a7"/>
        <w:ind w:leftChars="0" w:left="142"/>
        <w:rPr>
          <w:rFonts w:ascii="HGMaruGothicMPRO" w:eastAsia="HGMaruGothicMPRO" w:hAnsi="HGMaruGothicMPRO"/>
        </w:rPr>
      </w:pPr>
      <w:r w:rsidRPr="007551A4">
        <w:rPr>
          <w:rFonts w:ascii="HGMaruGothicMPRO" w:eastAsia="HGMaruGothicMPRO" w:hAnsi="HGMaruGothicMPRO" w:hint="eastAsia"/>
        </w:rPr>
        <w:t>という流れを経て、初めて利用が開始できます。</w:t>
      </w:r>
    </w:p>
    <w:p w14:paraId="5B08E1BA" w14:textId="77777777" w:rsidR="00D7428D" w:rsidRPr="00CE4AE9" w:rsidRDefault="00D7428D" w:rsidP="00B761C6">
      <w:pPr>
        <w:pStyle w:val="a7"/>
        <w:ind w:leftChars="0" w:left="142"/>
        <w:rPr>
          <w:rFonts w:ascii="HGMaruGothicMPRO" w:eastAsia="HGMaruGothicMPRO" w:hAnsi="HGMaruGothicMPRO"/>
        </w:rPr>
      </w:pPr>
    </w:p>
    <w:p w14:paraId="6CE55DF5" w14:textId="0A680BCF" w:rsidR="00D661EE" w:rsidRDefault="00D661EE" w:rsidP="00B761C6">
      <w:pPr>
        <w:ind w:left="142"/>
        <w:rPr>
          <w:rFonts w:ascii="HGMaruGothicMPRO" w:eastAsia="HGMaruGothicMPRO" w:hAnsi="HGMaruGothicMPRO"/>
        </w:rPr>
      </w:pPr>
    </w:p>
    <w:p w14:paraId="5499C84F" w14:textId="2C41D492" w:rsidR="00D661EE" w:rsidRDefault="00D661EE" w:rsidP="00B761C6">
      <w:pPr>
        <w:ind w:leftChars="67" w:left="141"/>
        <w:rPr>
          <w:rFonts w:ascii="HGMaruGothicMPRO" w:eastAsia="HGMaruGothicMPRO" w:hAnsi="HGMaruGothicMPRO"/>
        </w:rPr>
      </w:pPr>
      <w:r>
        <w:rPr>
          <w:rFonts w:ascii="HGMaruGothicMPRO" w:eastAsia="HGMaruGothicMPRO" w:hAnsi="HGMaruGothicMPRO" w:hint="eastAsia"/>
        </w:rPr>
        <w:t>どのような場合に利用できるのか、訪問介護を例に説明します。</w:t>
      </w:r>
    </w:p>
    <w:p w14:paraId="6D931DB5" w14:textId="5DD2F503" w:rsidR="00D661EE" w:rsidRDefault="00D661EE" w:rsidP="00B761C6">
      <w:pPr>
        <w:ind w:leftChars="67" w:left="141"/>
        <w:rPr>
          <w:rFonts w:ascii="HGMaruGothicMPRO" w:eastAsia="HGMaruGothicMPRO" w:hAnsi="HGMaruGothicMPRO"/>
        </w:rPr>
      </w:pPr>
    </w:p>
    <w:p w14:paraId="010E4A56" w14:textId="05E80147" w:rsidR="00D661EE" w:rsidRDefault="00D661EE" w:rsidP="00B761C6">
      <w:pPr>
        <w:ind w:leftChars="67" w:left="141"/>
        <w:rPr>
          <w:rFonts w:ascii="HGMaruGothicMPRO" w:eastAsia="HGMaruGothicMPRO" w:hAnsi="HGMaruGothicMPRO"/>
        </w:rPr>
      </w:pPr>
      <w:r>
        <w:rPr>
          <w:rFonts w:ascii="HGMaruGothicMPRO" w:eastAsia="HGMaruGothicMPRO" w:hAnsi="HGMaruGothicMPRO" w:hint="eastAsia"/>
        </w:rPr>
        <w:t>まず、前提として、介護保険は</w:t>
      </w:r>
      <w:r w:rsidRPr="00B761C6">
        <w:rPr>
          <w:rFonts w:ascii="HGMaruGothicMPRO" w:eastAsia="HGMaruGothicMPRO" w:hAnsi="HGMaruGothicMPRO" w:hint="eastAsia"/>
          <w:b/>
          <w:bCs/>
        </w:rPr>
        <w:t>「単位数」</w:t>
      </w:r>
      <w:r>
        <w:rPr>
          <w:rFonts w:ascii="HGMaruGothicMPRO" w:eastAsia="HGMaruGothicMPRO" w:hAnsi="HGMaruGothicMPRO" w:hint="eastAsia"/>
        </w:rPr>
        <w:t>で利用上限が決定しますが、障害福祉サービスは</w:t>
      </w:r>
      <w:r w:rsidRPr="00B761C6">
        <w:rPr>
          <w:rFonts w:ascii="HGMaruGothicMPRO" w:eastAsia="HGMaruGothicMPRO" w:hAnsi="HGMaruGothicMPRO" w:hint="eastAsia"/>
          <w:b/>
          <w:bCs/>
        </w:rPr>
        <w:t>「時間数」</w:t>
      </w:r>
      <w:r>
        <w:rPr>
          <w:rFonts w:ascii="HGMaruGothicMPRO" w:eastAsia="HGMaruGothicMPRO" w:hAnsi="HGMaruGothicMPRO" w:hint="eastAsia"/>
        </w:rPr>
        <w:t>で上限が決定します。介護保険では同じ1時間で計画しても身体介護２と生活援助３で大きく単位数が違いますが、障がい福祉サービスは同じ「1時間」の給付となります。</w:t>
      </w:r>
    </w:p>
    <w:p w14:paraId="3085A330" w14:textId="7A726A1C" w:rsidR="00D661EE" w:rsidRPr="00F6727B" w:rsidRDefault="00D661EE" w:rsidP="00B761C6">
      <w:pPr>
        <w:ind w:leftChars="67" w:left="141"/>
        <w:rPr>
          <w:rFonts w:ascii="HGMaruGothicMPRO" w:eastAsia="HGMaruGothicMPRO" w:hAnsi="HGMaruGothicMPRO"/>
          <w:u w:val="single"/>
        </w:rPr>
      </w:pPr>
      <w:r w:rsidRPr="00F6727B">
        <w:rPr>
          <w:rFonts w:ascii="HGMaruGothicMPRO" w:eastAsia="HGMaruGothicMPRO" w:hAnsi="HGMaruGothicMPRO" w:hint="eastAsia"/>
          <w:u w:val="single"/>
        </w:rPr>
        <w:t>ひと月の支給上限が76時間の場合、身体介護</w:t>
      </w:r>
      <w:r w:rsidR="003A3763" w:rsidRPr="00F6727B">
        <w:rPr>
          <w:rFonts w:ascii="HGMaruGothicMPRO" w:eastAsia="HGMaruGothicMPRO" w:hAnsi="HGMaruGothicMPRO" w:hint="eastAsia"/>
          <w:u w:val="single"/>
        </w:rPr>
        <w:t>を</w:t>
      </w:r>
      <w:r w:rsidRPr="00F6727B">
        <w:rPr>
          <w:rFonts w:ascii="HGMaruGothicMPRO" w:eastAsia="HGMaruGothicMPRO" w:hAnsi="HGMaruGothicMPRO" w:hint="eastAsia"/>
          <w:u w:val="single"/>
        </w:rPr>
        <w:t>76時間でも家事援助</w:t>
      </w:r>
      <w:r w:rsidR="003A3763" w:rsidRPr="00F6727B">
        <w:rPr>
          <w:rFonts w:ascii="HGMaruGothicMPRO" w:eastAsia="HGMaruGothicMPRO" w:hAnsi="HGMaruGothicMPRO" w:hint="eastAsia"/>
          <w:u w:val="single"/>
        </w:rPr>
        <w:t>を</w:t>
      </w:r>
      <w:r w:rsidRPr="00F6727B">
        <w:rPr>
          <w:rFonts w:ascii="HGMaruGothicMPRO" w:eastAsia="HGMaruGothicMPRO" w:hAnsi="HGMaruGothicMPRO" w:hint="eastAsia"/>
          <w:u w:val="single"/>
        </w:rPr>
        <w:t>76時間でも</w:t>
      </w:r>
      <w:r w:rsidR="00781F10" w:rsidRPr="00F6727B">
        <w:rPr>
          <w:rFonts w:ascii="HGMaruGothicMPRO" w:eastAsia="HGMaruGothicMPRO" w:hAnsi="HGMaruGothicMPRO" w:hint="eastAsia"/>
          <w:u w:val="single"/>
        </w:rPr>
        <w:t>受給</w:t>
      </w:r>
      <w:r w:rsidRPr="00F6727B">
        <w:rPr>
          <w:rFonts w:ascii="HGMaruGothicMPRO" w:eastAsia="HGMaruGothicMPRO" w:hAnsi="HGMaruGothicMPRO" w:hint="eastAsia"/>
          <w:u w:val="single"/>
        </w:rPr>
        <w:t>できます。</w:t>
      </w:r>
    </w:p>
    <w:p w14:paraId="408E34A9" w14:textId="77777777" w:rsidR="00781F10" w:rsidRPr="00781F10" w:rsidRDefault="00781F10" w:rsidP="00B761C6">
      <w:pPr>
        <w:ind w:leftChars="67" w:left="141"/>
        <w:rPr>
          <w:rFonts w:ascii="HGMaruGothicMPRO" w:eastAsia="HGMaruGothicMPRO" w:hAnsi="HGMaruGothicMPRO"/>
        </w:rPr>
      </w:pPr>
    </w:p>
    <w:p w14:paraId="1744F155" w14:textId="2F0E3FFE" w:rsidR="006C2FC8" w:rsidRDefault="00D661EE" w:rsidP="00B761C6">
      <w:pPr>
        <w:ind w:leftChars="67" w:left="141"/>
        <w:rPr>
          <w:rFonts w:ascii="HGMaruGothicMPRO" w:eastAsia="HGMaruGothicMPRO" w:hAnsi="HGMaruGothicMPRO"/>
        </w:rPr>
      </w:pPr>
      <w:r>
        <w:rPr>
          <w:rFonts w:ascii="HGMaruGothicMPRO" w:eastAsia="HGMaruGothicMPRO" w:hAnsi="HGMaruGothicMPRO" w:hint="eastAsia"/>
        </w:rPr>
        <w:t>訪問介護を利用しているが、単位数が限度を超過する。なおかつ、この際に計画した訪問介護の時間数</w:t>
      </w:r>
      <w:r w:rsidR="006C2FC8">
        <w:rPr>
          <w:rFonts w:ascii="HGMaruGothicMPRO" w:eastAsia="HGMaruGothicMPRO" w:hAnsi="HGMaruGothicMPRO" w:hint="eastAsia"/>
        </w:rPr>
        <w:t>が障がい福祉サービスで受給できる時間数の上限に達していない。という場合。特に身体介護を多くの回数計画した場合に発生します。</w:t>
      </w:r>
    </w:p>
    <w:p w14:paraId="4C95B107" w14:textId="25B534CF" w:rsidR="006C2FC8" w:rsidRDefault="006C2FC8">
      <w:pPr>
        <w:rPr>
          <w:rFonts w:ascii="HGMaruGothicMPRO" w:eastAsia="HGMaruGothicMPRO" w:hAnsi="HGMaruGothicMPRO"/>
        </w:rPr>
      </w:pPr>
    </w:p>
    <w:p w14:paraId="25F77C4B" w14:textId="2DAF0F17" w:rsidR="001559DE" w:rsidRDefault="006C2FC8" w:rsidP="001559DE">
      <w:pPr>
        <w:ind w:left="420" w:hangingChars="200" w:hanging="420"/>
        <w:rPr>
          <w:rFonts w:ascii="HGMaruGothicMPRO" w:eastAsia="HGMaruGothicMPRO" w:hAnsi="HGMaruGothicMPRO"/>
        </w:rPr>
      </w:pPr>
      <w:r>
        <w:rPr>
          <w:rFonts w:ascii="HGMaruGothicMPRO" w:eastAsia="HGMaruGothicMPRO" w:hAnsi="HGMaruGothicMPRO" w:hint="eastAsia"/>
        </w:rPr>
        <w:t>例）要介護４</w:t>
      </w:r>
      <w:r w:rsidR="001559DE">
        <w:rPr>
          <w:rFonts w:ascii="HGMaruGothicMPRO" w:eastAsia="HGMaruGothicMPRO" w:hAnsi="HGMaruGothicMPRO" w:hint="eastAsia"/>
        </w:rPr>
        <w:t>で身体介護</w:t>
      </w:r>
      <w:r w:rsidR="00F6727B">
        <w:rPr>
          <w:rFonts w:ascii="HGMaruGothicMPRO" w:eastAsia="HGMaruGothicMPRO" w:hAnsi="HGMaruGothicMPRO" w:hint="eastAsia"/>
        </w:rPr>
        <w:t>1</w:t>
      </w:r>
      <w:r w:rsidR="001559DE">
        <w:rPr>
          <w:rFonts w:ascii="HGMaruGothicMPRO" w:eastAsia="HGMaruGothicMPRO" w:hAnsi="HGMaruGothicMPRO" w:hint="eastAsia"/>
        </w:rPr>
        <w:t>を1日4回、福祉用具と訪問看護で月に計6,000単位利用する</w:t>
      </w:r>
      <w:r w:rsidR="001603BF">
        <w:rPr>
          <w:rFonts w:ascii="HGMaruGothicMPRO" w:eastAsia="HGMaruGothicMPRO" w:hAnsi="HGMaruGothicMPRO" w:hint="eastAsia"/>
        </w:rPr>
        <w:t>方が障がい福祉サービスで月76時間の受給を可能な</w:t>
      </w:r>
      <w:r w:rsidR="00F6727B">
        <w:rPr>
          <w:rFonts w:ascii="HGMaruGothicMPRO" w:eastAsia="HGMaruGothicMPRO" w:hAnsi="HGMaruGothicMPRO" w:hint="eastAsia"/>
        </w:rPr>
        <w:t>障がい者支援区分</w:t>
      </w:r>
      <w:r w:rsidR="001603BF">
        <w:rPr>
          <w:rFonts w:ascii="HGMaruGothicMPRO" w:eastAsia="HGMaruGothicMPRO" w:hAnsi="HGMaruGothicMPRO" w:hint="eastAsia"/>
        </w:rPr>
        <w:t>認定を所持している場合</w:t>
      </w:r>
    </w:p>
    <w:p w14:paraId="25455C0C" w14:textId="639FEC68" w:rsidR="001559DE" w:rsidRDefault="001559DE">
      <w:pPr>
        <w:rPr>
          <w:rFonts w:ascii="HGMaruGothicMPRO" w:eastAsia="HGMaruGothicMPRO" w:hAnsi="HGMaruGothicMPRO"/>
        </w:rPr>
      </w:pPr>
    </w:p>
    <w:p w14:paraId="093D4027" w14:textId="66A247E6" w:rsidR="001559DE" w:rsidRDefault="001559DE">
      <w:pPr>
        <w:rPr>
          <w:rFonts w:ascii="HGMaruGothicMPRO" w:eastAsia="HGMaruGothicMPRO" w:hAnsi="HGMaruGothicMPRO"/>
        </w:rPr>
      </w:pPr>
      <w:r>
        <w:rPr>
          <w:rFonts w:ascii="HGMaruGothicMPRO" w:eastAsia="HGMaruGothicMPRO" w:hAnsi="HGMaruGothicMPRO" w:hint="eastAsia"/>
        </w:rPr>
        <w:t>身体介護１（250単位）×4回×30日　＋　福祉用具・訪問看護（6,000単位）＝36,000単位</w:t>
      </w:r>
    </w:p>
    <w:p w14:paraId="7AAD3498" w14:textId="59C9EE47" w:rsidR="001559DE" w:rsidRDefault="001559DE">
      <w:pPr>
        <w:rPr>
          <w:rFonts w:ascii="HGMaruGothicMPRO" w:eastAsia="HGMaruGothicMPRO" w:hAnsi="HGMaruGothicMPRO"/>
        </w:rPr>
      </w:pPr>
      <w:r>
        <w:rPr>
          <w:rFonts w:ascii="HGMaruGothicMPRO" w:eastAsia="HGMaruGothicMPRO" w:hAnsi="HGMaruGothicMPRO" w:hint="eastAsia"/>
        </w:rPr>
        <w:t>要介護4の利用限度単位数が30,938単位のため、5,062単位不足する。</w:t>
      </w:r>
    </w:p>
    <w:p w14:paraId="32C6F49B" w14:textId="77777777" w:rsidR="00904E05" w:rsidRDefault="00904E05">
      <w:pPr>
        <w:rPr>
          <w:rFonts w:ascii="HGMaruGothicMPRO" w:eastAsia="HGMaruGothicMPRO" w:hAnsi="HGMaruGothicMPRO"/>
        </w:rPr>
      </w:pPr>
    </w:p>
    <w:p w14:paraId="24D23C00" w14:textId="621A7029" w:rsidR="00E561F2" w:rsidRDefault="00E561F2">
      <w:pPr>
        <w:rPr>
          <w:rFonts w:ascii="HGMaruGothicMPRO" w:eastAsia="HGMaruGothicMPRO" w:hAnsi="HGMaruGothicMPRO"/>
        </w:rPr>
      </w:pPr>
      <w:r>
        <w:rPr>
          <w:rFonts w:ascii="HGMaruGothicMPRO" w:eastAsia="HGMaruGothicMPRO" w:hAnsi="HGMaruGothicMPRO" w:hint="eastAsia"/>
        </w:rPr>
        <w:t>身体介護１</w:t>
      </w:r>
      <w:r w:rsidR="00904E05">
        <w:rPr>
          <w:rFonts w:ascii="HGMaruGothicMPRO" w:eastAsia="HGMaruGothicMPRO" w:hAnsi="HGMaruGothicMPRO" w:hint="eastAsia"/>
        </w:rPr>
        <w:t>の</w:t>
      </w:r>
      <w:r>
        <w:rPr>
          <w:rFonts w:ascii="HGMaruGothicMPRO" w:eastAsia="HGMaruGothicMPRO" w:hAnsi="HGMaruGothicMPRO" w:hint="eastAsia"/>
        </w:rPr>
        <w:t>120回分は、60時間に相当するため、</w:t>
      </w:r>
      <w:r w:rsidR="007551A4">
        <w:rPr>
          <w:rFonts w:ascii="HGMaruGothicMPRO" w:eastAsia="HGMaruGothicMPRO" w:hAnsi="HGMaruGothicMPRO" w:hint="eastAsia"/>
        </w:rPr>
        <w:t>障がい福祉サービスの支給量に</w:t>
      </w:r>
      <w:r w:rsidR="00E5059D">
        <w:rPr>
          <w:rFonts w:ascii="HGMaruGothicMPRO" w:eastAsia="HGMaruGothicMPRO" w:hAnsi="HGMaruGothicMPRO" w:hint="eastAsia"/>
        </w:rPr>
        <w:t>直すと</w:t>
      </w:r>
      <w:r w:rsidR="007551A4">
        <w:rPr>
          <w:rFonts w:ascii="HGMaruGothicMPRO" w:eastAsia="HGMaruGothicMPRO" w:hAnsi="HGMaruGothicMPRO" w:hint="eastAsia"/>
        </w:rPr>
        <w:t>余裕がある。</w:t>
      </w:r>
    </w:p>
    <w:p w14:paraId="7B702EA3" w14:textId="46DB8453" w:rsidR="006F02DF" w:rsidRDefault="006F02DF">
      <w:pPr>
        <w:rPr>
          <w:rFonts w:ascii="HGMaruGothicMPRO" w:eastAsia="HGMaruGothicMPRO" w:hAnsi="HGMaruGothicMPRO"/>
        </w:rPr>
      </w:pPr>
      <w:r>
        <w:rPr>
          <w:rFonts w:ascii="HGMaruGothicMPRO" w:eastAsia="HGMaruGothicMPRO" w:hAnsi="HGMaruGothicMPRO" w:hint="eastAsia"/>
        </w:rPr>
        <w:t>→</w:t>
      </w:r>
      <w:r w:rsidR="007551A4">
        <w:rPr>
          <w:rFonts w:ascii="HGMaruGothicMPRO" w:eastAsia="HGMaruGothicMPRO" w:hAnsi="HGMaruGothicMPRO" w:hint="eastAsia"/>
        </w:rPr>
        <w:t>超過する5,062単位分は250単位で割ると21回相当の超過となる。</w:t>
      </w:r>
    </w:p>
    <w:p w14:paraId="1380C049" w14:textId="4B385DB6" w:rsidR="00D661EE" w:rsidRDefault="007157F7">
      <w:pPr>
        <w:rPr>
          <w:rFonts w:ascii="HGMaruGothicMPRO" w:eastAsia="HGMaruGothicMPRO" w:hAnsi="HGMaruGothicMPRO"/>
        </w:rPr>
      </w:pPr>
      <w:r>
        <w:rPr>
          <w:rFonts w:ascii="HGMaruGothicMPRO" w:eastAsia="HGMaruGothicMPRO" w:hAnsi="HGMaruGothicMPRO"/>
          <w:noProof/>
        </w:rPr>
        <mc:AlternateContent>
          <mc:Choice Requires="wpg">
            <w:drawing>
              <wp:anchor distT="0" distB="0" distL="114300" distR="114300" simplePos="0" relativeHeight="251699200" behindDoc="0" locked="0" layoutInCell="1" allowOverlap="1" wp14:anchorId="0B56DBDA" wp14:editId="362D87DD">
                <wp:simplePos x="0" y="0"/>
                <wp:positionH relativeFrom="column">
                  <wp:posOffset>3990975</wp:posOffset>
                </wp:positionH>
                <wp:positionV relativeFrom="paragraph">
                  <wp:posOffset>363220</wp:posOffset>
                </wp:positionV>
                <wp:extent cx="1790700" cy="323850"/>
                <wp:effectExtent l="19050" t="0" r="19050" b="285750"/>
                <wp:wrapNone/>
                <wp:docPr id="33" name="グループ化 33"/>
                <wp:cNvGraphicFramePr/>
                <a:graphic xmlns:a="http://schemas.openxmlformats.org/drawingml/2006/main">
                  <a:graphicData uri="http://schemas.microsoft.com/office/word/2010/wordprocessingGroup">
                    <wpg:wgp>
                      <wpg:cNvGrpSpPr/>
                      <wpg:grpSpPr>
                        <a:xfrm>
                          <a:off x="0" y="0"/>
                          <a:ext cx="1790700" cy="323850"/>
                          <a:chOff x="0" y="0"/>
                          <a:chExt cx="1876425" cy="323850"/>
                        </a:xfrm>
                      </wpg:grpSpPr>
                      <wps:wsp>
                        <wps:cNvPr id="34" name="吹き出し: 円形 34"/>
                        <wps:cNvSpPr/>
                        <wps:spPr>
                          <a:xfrm>
                            <a:off x="0" y="0"/>
                            <a:ext cx="1876425" cy="323850"/>
                          </a:xfrm>
                          <a:prstGeom prst="wedgeEllipseCallout">
                            <a:avLst>
                              <a:gd name="adj1" fmla="val 15450"/>
                              <a:gd name="adj2" fmla="val 12720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0C372" w14:textId="77777777" w:rsidR="007157F7" w:rsidRDefault="007157F7" w:rsidP="007157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171450" y="0"/>
                            <a:ext cx="1562100" cy="323850"/>
                          </a:xfrm>
                          <a:prstGeom prst="rect">
                            <a:avLst/>
                          </a:prstGeom>
                          <a:noFill/>
                          <a:ln w="6350">
                            <a:noFill/>
                          </a:ln>
                        </wps:spPr>
                        <wps:txbx>
                          <w:txbxContent>
                            <w:p w14:paraId="3E26DEC4" w14:textId="3301E508" w:rsidR="007157F7" w:rsidRPr="007157F7" w:rsidRDefault="007157F7" w:rsidP="007157F7">
                              <w:pPr>
                                <w:jc w:val="center"/>
                                <w:rPr>
                                  <w:rFonts w:ascii="HGPSoeiKakugothicUB" w:eastAsia="HGPSoeiKakugothicUB" w:hAnsi="HGPSoeiKakugothicU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SoeiKakugothicUB" w:eastAsia="HGPSoeiKakugothicUB" w:hAnsi="HGPSoeiKakugothicU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足りない分を障がいで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B56DBDA" id="グループ化 33" o:spid="_x0000_s1032" style="position:absolute;left:0;text-align:left;margin-left:314.25pt;margin-top:28.6pt;width:141pt;height:25.5pt;z-index:251699200;mso-width-relative:margin" coordsize="1876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34" o:spid="_x0000_s1033" type="#_x0000_t63" style="position:absolute;width:1876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" adj="14137,38276" fillcolor="white [3212]" strokecolor="black [3213]" strokeweight="2pt">
                  <v:textbox>
                    <w:txbxContent>
                      <w:p w14:paraId="4B80C372" w14:textId="77777777" w:rsidR="007157F7" w:rsidRDefault="007157F7" w:rsidP="007157F7">
                        <w:pPr>
                          <w:jc w:val="center"/>
                        </w:pPr>
                      </w:p>
                    </w:txbxContent>
                  </v:textbox>
                </v:shape>
                <v:shapetype id="_x0000_t202" coordsize="21600,21600" o:spt="202" path="m,l,21600r21600,l21600,xe">
                  <v:stroke joinstyle="miter"/>
                  <v:path gradientshapeok="t" o:connecttype="rect"/>
                </v:shapetype>
                <v:shape id="テキスト ボックス 35" o:spid="_x0000_s1034" type="#_x0000_t202" style="position:absolute;left:1714;width:1562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3E26DEC4" w14:textId="3301E508" w:rsidR="007157F7" w:rsidRPr="007157F7" w:rsidRDefault="007157F7" w:rsidP="007157F7">
                        <w:pPr>
                          <w:jc w:val="center"/>
                          <w:rPr>
                            <w:rFonts w:ascii="HGP創英角ｺﾞｼｯｸUB" w:eastAsia="HGP創英角ｺﾞｼｯｸUB" w:hAnsi="HGP創英角ｺﾞｼｯｸU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足りない分を障がいで</w:t>
                        </w:r>
                      </w:p>
                    </w:txbxContent>
                  </v:textbox>
                </v:shape>
              </v:group>
            </w:pict>
          </mc:Fallback>
        </mc:AlternateContent>
      </w:r>
      <w:r w:rsidR="006F02DF">
        <w:rPr>
          <w:rFonts w:ascii="HGMaruGothicMPRO" w:eastAsia="HGMaruGothicMPRO" w:hAnsi="HGMaruGothicMPRO" w:hint="eastAsia"/>
        </w:rPr>
        <w:t>→</w:t>
      </w:r>
      <w:r w:rsidR="007551A4">
        <w:rPr>
          <w:rFonts w:ascii="HGMaruGothicMPRO" w:eastAsia="HGMaruGothicMPRO" w:hAnsi="HGMaruGothicMPRO" w:hint="eastAsia"/>
        </w:rPr>
        <w:t>21回の身体介護1を時間数に直すと、10.5時間分となるため、10.5時間の支給を受ければ、計画通りに提供できる。</w:t>
      </w:r>
    </w:p>
    <w:p w14:paraId="59C6F03E" w14:textId="77CB3EE2" w:rsidR="007157F7" w:rsidRDefault="007157F7">
      <w:pPr>
        <w:rPr>
          <w:rFonts w:ascii="HGMaruGothicMPRO" w:eastAsia="HGMaruGothicMPRO" w:hAnsi="HGMaruGothicMPRO"/>
        </w:rPr>
      </w:pPr>
      <w:r>
        <w:rPr>
          <w:rFonts w:ascii="HGMaruGothicMPRO" w:eastAsia="HGMaruGothicMPRO" w:hAnsi="HGMaruGothicMPRO"/>
          <w:noProof/>
        </w:rPr>
        <mc:AlternateContent>
          <mc:Choice Requires="wpg">
            <w:drawing>
              <wp:anchor distT="0" distB="0" distL="114300" distR="114300" simplePos="0" relativeHeight="251697152" behindDoc="0" locked="0" layoutInCell="1" allowOverlap="1" wp14:anchorId="29D55B42" wp14:editId="30AEB598">
                <wp:simplePos x="0" y="0"/>
                <wp:positionH relativeFrom="column">
                  <wp:posOffset>2137130</wp:posOffset>
                </wp:positionH>
                <wp:positionV relativeFrom="paragraph">
                  <wp:posOffset>67945</wp:posOffset>
                </wp:positionV>
                <wp:extent cx="1704975" cy="323850"/>
                <wp:effectExtent l="19050" t="0" r="28575" b="247650"/>
                <wp:wrapNone/>
                <wp:docPr id="30" name="グループ化 30"/>
                <wp:cNvGraphicFramePr/>
                <a:graphic xmlns:a="http://schemas.openxmlformats.org/drawingml/2006/main">
                  <a:graphicData uri="http://schemas.microsoft.com/office/word/2010/wordprocessingGroup">
                    <wpg:wgp>
                      <wpg:cNvGrpSpPr/>
                      <wpg:grpSpPr>
                        <a:xfrm>
                          <a:off x="0" y="0"/>
                          <a:ext cx="1704975" cy="323850"/>
                          <a:chOff x="0" y="0"/>
                          <a:chExt cx="1876425" cy="323850"/>
                        </a:xfrm>
                      </wpg:grpSpPr>
                      <wps:wsp>
                        <wps:cNvPr id="31" name="吹き出し: 円形 31"/>
                        <wps:cNvSpPr/>
                        <wps:spPr>
                          <a:xfrm>
                            <a:off x="0" y="0"/>
                            <a:ext cx="1876425" cy="323850"/>
                          </a:xfrm>
                          <a:prstGeom prst="wedgeEllipseCallout">
                            <a:avLst>
                              <a:gd name="adj1" fmla="val 8004"/>
                              <a:gd name="adj2" fmla="val 11544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7F47CD" w14:textId="77777777" w:rsidR="007157F7" w:rsidRDefault="007157F7" w:rsidP="007157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wps:cNvSpPr txBox="1"/>
                        <wps:spPr>
                          <a:xfrm>
                            <a:off x="171450" y="0"/>
                            <a:ext cx="1562100" cy="323850"/>
                          </a:xfrm>
                          <a:prstGeom prst="rect">
                            <a:avLst/>
                          </a:prstGeom>
                          <a:noFill/>
                          <a:ln w="6350">
                            <a:noFill/>
                          </a:ln>
                        </wps:spPr>
                        <wps:txbx>
                          <w:txbxContent>
                            <w:p w14:paraId="3F8E27C5" w14:textId="2CAB38F5" w:rsidR="007157F7" w:rsidRPr="007157F7" w:rsidRDefault="007157F7" w:rsidP="007157F7">
                              <w:pPr>
                                <w:jc w:val="center"/>
                                <w:rPr>
                                  <w:rFonts w:ascii="HGPSoeiKakugothicUB" w:eastAsia="HGPSoeiKakugothicUB" w:hAnsi="HGPSoeiKakugothicU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SoeiKakugothicUB" w:eastAsia="HGPSoeiKakugothicUB" w:hAnsi="HGPSoeiKakugothicU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単位数が足りない!</w:t>
                              </w:r>
                              <w:r>
                                <w:rPr>
                                  <w:rFonts w:ascii="HGPSoeiKakugothicUB" w:eastAsia="HGPSoeiKakugothicUB" w:hAnsi="HGPSoeiKakugothicU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9D55B42" id="グループ化 30" o:spid="_x0000_s1035" style="position:absolute;left:0;text-align:left;margin-left:168.3pt;margin-top:5.35pt;width:134.25pt;height:25.5pt;z-index:251697152;mso-width-relative:margin" coordsize="1876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">
                <v:shape id="吹き出し: 円形 31" o:spid="_x0000_s1036" type="#_x0000_t63" style="position:absolute;width:1876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" adj="12529,35735" fillcolor="white [3212]" strokecolor="black [3213]" strokeweight="2pt">
                  <v:textbox>
                    <w:txbxContent>
                      <w:p w14:paraId="237F47CD" w14:textId="77777777" w:rsidR="007157F7" w:rsidRDefault="007157F7" w:rsidP="007157F7">
                        <w:pPr>
                          <w:jc w:val="center"/>
                        </w:pPr>
                      </w:p>
                    </w:txbxContent>
                  </v:textbox>
                </v:shape>
                <v:shape id="テキスト ボックス 32" o:spid="_x0000_s1037" type="#_x0000_t202" style="position:absolute;left:1714;width:1562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3F8E27C5" w14:textId="2CAB38F5" w:rsidR="007157F7" w:rsidRPr="007157F7" w:rsidRDefault="007157F7" w:rsidP="007157F7">
                        <w:pPr>
                          <w:jc w:val="center"/>
                          <w:rPr>
                            <w:rFonts w:ascii="HGP創英角ｺﾞｼｯｸUB" w:eastAsia="HGP創英角ｺﾞｼｯｸUB" w:hAnsi="HGP創英角ｺﾞｼｯｸU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単位数が足りない!</w:t>
                        </w:r>
                        <w:r>
                          <w:rPr>
                            <w:rFonts w:ascii="HGP創英角ｺﾞｼｯｸUB" w:eastAsia="HGP創英角ｺﾞｼｯｸUB" w:hAnsi="HGP創英角ｺﾞｼｯｸU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group>
            </w:pict>
          </mc:Fallback>
        </mc:AlternateContent>
      </w:r>
    </w:p>
    <w:p w14:paraId="488BE451" w14:textId="25DC830E" w:rsidR="006F02DF" w:rsidRDefault="007157F7">
      <w:pPr>
        <w:rPr>
          <w:rFonts w:ascii="HGMaruGothicMPRO" w:eastAsia="HGMaruGothicMPRO" w:hAnsi="HGMaruGothicMPRO"/>
        </w:rPr>
      </w:pPr>
      <w:r>
        <w:rPr>
          <w:rFonts w:ascii="HGMaruGothicMPRO" w:eastAsia="HGMaruGothicMPRO" w:hAnsi="HGMaruGothicMPRO"/>
          <w:noProof/>
        </w:rPr>
        <mc:AlternateContent>
          <mc:Choice Requires="wps">
            <w:drawing>
              <wp:anchor distT="0" distB="0" distL="114300" distR="114300" simplePos="0" relativeHeight="251686912" behindDoc="0" locked="0" layoutInCell="1" allowOverlap="1" wp14:anchorId="4B3FEC44" wp14:editId="4E95730E">
                <wp:simplePos x="0" y="0"/>
                <wp:positionH relativeFrom="column">
                  <wp:posOffset>4062731</wp:posOffset>
                </wp:positionH>
                <wp:positionV relativeFrom="paragraph">
                  <wp:posOffset>218096</wp:posOffset>
                </wp:positionV>
                <wp:extent cx="428625" cy="333375"/>
                <wp:effectExtent l="38100" t="38100" r="28575" b="28575"/>
                <wp:wrapNone/>
                <wp:docPr id="21" name="矢印: 右 21"/>
                <wp:cNvGraphicFramePr/>
                <a:graphic xmlns:a="http://schemas.openxmlformats.org/drawingml/2006/main">
                  <a:graphicData uri="http://schemas.microsoft.com/office/word/2010/wordprocessingShape">
                    <wps:wsp>
                      <wps:cNvSpPr/>
                      <wps:spPr>
                        <a:xfrm rot="21188122">
                          <a:off x="0" y="0"/>
                          <a:ext cx="428625" cy="33337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D40F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1" o:spid="_x0000_s1026" type="#_x0000_t13" style="position:absolute;left:0;text-align:left;margin-left:319.9pt;margin-top:17.15pt;width:33.75pt;height:26.25pt;rotation:-449881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" adj="13200" fillcolor="white [3212]" strokecolor="black [3213]" strokeweight="2pt"/>
            </w:pict>
          </mc:Fallback>
        </mc:AlternateContent>
      </w:r>
      <w:r>
        <w:rPr>
          <w:rFonts w:ascii="HGMaruGothicMPRO" w:eastAsia="HGMaruGothicMPRO" w:hAnsi="HGMaruGothicMPRO"/>
          <w:noProof/>
        </w:rPr>
        <mc:AlternateContent>
          <mc:Choice Requires="wpg">
            <w:drawing>
              <wp:anchor distT="0" distB="0" distL="114300" distR="114300" simplePos="0" relativeHeight="251695104" behindDoc="0" locked="0" layoutInCell="1" allowOverlap="1" wp14:anchorId="12E22E73" wp14:editId="69FD2978">
                <wp:simplePos x="0" y="0"/>
                <wp:positionH relativeFrom="column">
                  <wp:posOffset>-57150</wp:posOffset>
                </wp:positionH>
                <wp:positionV relativeFrom="paragraph">
                  <wp:posOffset>1270</wp:posOffset>
                </wp:positionV>
                <wp:extent cx="1876425" cy="323850"/>
                <wp:effectExtent l="19050" t="19050" r="28575" b="114300"/>
                <wp:wrapNone/>
                <wp:docPr id="29" name="グループ化 29"/>
                <wp:cNvGraphicFramePr/>
                <a:graphic xmlns:a="http://schemas.openxmlformats.org/drawingml/2006/main">
                  <a:graphicData uri="http://schemas.microsoft.com/office/word/2010/wordprocessingGroup">
                    <wpg:wgp>
                      <wpg:cNvGrpSpPr/>
                      <wpg:grpSpPr>
                        <a:xfrm>
                          <a:off x="0" y="0"/>
                          <a:ext cx="1876425" cy="323850"/>
                          <a:chOff x="0" y="0"/>
                          <a:chExt cx="1876425" cy="323850"/>
                        </a:xfrm>
                      </wpg:grpSpPr>
                      <wps:wsp>
                        <wps:cNvPr id="27" name="吹き出し: 円形 27"/>
                        <wps:cNvSpPr/>
                        <wps:spPr>
                          <a:xfrm>
                            <a:off x="0" y="0"/>
                            <a:ext cx="1876425" cy="323850"/>
                          </a:xfrm>
                          <a:prstGeom prst="wedgeEllipseCallout">
                            <a:avLst>
                              <a:gd name="adj1" fmla="val 31959"/>
                              <a:gd name="adj2" fmla="val 7720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86A2C" w14:textId="77777777" w:rsidR="007157F7" w:rsidRDefault="007157F7" w:rsidP="007157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テキスト ボックス 28"/>
                        <wps:cNvSpPr txBox="1"/>
                        <wps:spPr>
                          <a:xfrm>
                            <a:off x="171450" y="0"/>
                            <a:ext cx="1562100" cy="323850"/>
                          </a:xfrm>
                          <a:prstGeom prst="rect">
                            <a:avLst/>
                          </a:prstGeom>
                          <a:noFill/>
                          <a:ln w="6350">
                            <a:noFill/>
                          </a:ln>
                        </wps:spPr>
                        <wps:txbx>
                          <w:txbxContent>
                            <w:p w14:paraId="507F4AFA" w14:textId="762B55D9" w:rsidR="007157F7" w:rsidRPr="007157F7" w:rsidRDefault="007157F7" w:rsidP="007157F7">
                              <w:pPr>
                                <w:jc w:val="center"/>
                                <w:rPr>
                                  <w:rFonts w:ascii="HGPSoeiKakugothicUB" w:eastAsia="HGPSoeiKakugothicUB" w:hAnsi="HGPSoeiKakugothicU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SoeiKakugothicUB" w:eastAsia="HGPSoeiKakugothicUB" w:hAnsi="HGPSoeiKakugothicU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この計画で提供したい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E22E73" id="グループ化 29" o:spid="_x0000_s1038" style="position:absolute;left:0;text-align:left;margin-left:-4.5pt;margin-top:.1pt;width:147.75pt;height:25.5pt;z-index:251695104" coordsize="1876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">
                <v:shape id="吹き出し: 円形 27" o:spid="_x0000_s1039" type="#_x0000_t63" style="position:absolute;width:1876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" adj="17703,27476" fillcolor="white [3212]" strokecolor="black [3213]" strokeweight="2pt">
                  <v:textbox>
                    <w:txbxContent>
                      <w:p w14:paraId="74C86A2C" w14:textId="77777777" w:rsidR="007157F7" w:rsidRDefault="007157F7" w:rsidP="007157F7">
                        <w:pPr>
                          <w:jc w:val="center"/>
                        </w:pPr>
                      </w:p>
                    </w:txbxContent>
                  </v:textbox>
                </v:shape>
                <v:shape id="テキスト ボックス 28" o:spid="_x0000_s1040" type="#_x0000_t202" style="position:absolute;left:1714;width:1562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07F4AFA" w14:textId="762B55D9" w:rsidR="007157F7" w:rsidRPr="007157F7" w:rsidRDefault="007157F7" w:rsidP="007157F7">
                        <w:pPr>
                          <w:jc w:val="center"/>
                          <w:rPr>
                            <w:rFonts w:ascii="HGP創英角ｺﾞｼｯｸUB" w:eastAsia="HGP創英角ｺﾞｼｯｸUB" w:hAnsi="HGP創英角ｺﾞｼｯｸU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この計画で提供したい</w:t>
                        </w:r>
                      </w:p>
                    </w:txbxContent>
                  </v:textbox>
                </v:shape>
              </v:group>
            </w:pict>
          </mc:Fallback>
        </mc:AlternateContent>
      </w:r>
      <w:r w:rsidR="006F02DF">
        <w:rPr>
          <w:noProof/>
        </w:rPr>
        <mc:AlternateContent>
          <mc:Choice Requires="wps">
            <w:drawing>
              <wp:anchor distT="0" distB="0" distL="114300" distR="114300" simplePos="0" relativeHeight="251681792" behindDoc="0" locked="0" layoutInCell="1" allowOverlap="1" wp14:anchorId="1D365814" wp14:editId="030C072A">
                <wp:simplePos x="0" y="0"/>
                <wp:positionH relativeFrom="column">
                  <wp:posOffset>4619625</wp:posOffset>
                </wp:positionH>
                <wp:positionV relativeFrom="paragraph">
                  <wp:posOffset>210820</wp:posOffset>
                </wp:positionV>
                <wp:extent cx="1628775" cy="257175"/>
                <wp:effectExtent l="0" t="0" r="28575" b="28575"/>
                <wp:wrapNone/>
                <wp:docPr id="13" name="正方形/長方形 13"/>
                <wp:cNvGraphicFramePr/>
                <a:graphic xmlns:a="http://schemas.openxmlformats.org/drawingml/2006/main">
                  <a:graphicData uri="http://schemas.microsoft.com/office/word/2010/wordprocessingShape">
                    <wps:wsp>
                      <wps:cNvSpPr/>
                      <wps:spPr>
                        <a:xfrm>
                          <a:off x="0" y="0"/>
                          <a:ext cx="1628775" cy="2571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545DB74" w14:textId="77777777" w:rsidR="001603BF" w:rsidRDefault="001603BF" w:rsidP="00160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365814" id="正方形/長方形 13" o:spid="_x0000_s1041" style="position:absolute;left:0;text-align:left;margin-left:363.75pt;margin-top:16.6pt;width:128.25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" fillcolor="#c0504d [3205]" strokecolor="#622423 [1605]" strokeweight="2pt">
                <v:textbox>
                  <w:txbxContent>
                    <w:p w14:paraId="5545DB74" w14:textId="77777777" w:rsidR="001603BF" w:rsidRDefault="001603BF" w:rsidP="001603BF">
                      <w:pPr>
                        <w:jc w:val="center"/>
                      </w:pPr>
                    </w:p>
                  </w:txbxContent>
                </v:textbox>
              </v:rect>
            </w:pict>
          </mc:Fallback>
        </mc:AlternateContent>
      </w:r>
      <w:r w:rsidR="006F02DF">
        <w:rPr>
          <w:noProof/>
        </w:rPr>
        <mc:AlternateContent>
          <mc:Choice Requires="wps">
            <w:drawing>
              <wp:anchor distT="0" distB="0" distL="114300" distR="114300" simplePos="0" relativeHeight="251688960" behindDoc="0" locked="0" layoutInCell="1" allowOverlap="1" wp14:anchorId="1E2E3D51" wp14:editId="491A1E78">
                <wp:simplePos x="0" y="0"/>
                <wp:positionH relativeFrom="column">
                  <wp:posOffset>4562475</wp:posOffset>
                </wp:positionH>
                <wp:positionV relativeFrom="paragraph">
                  <wp:posOffset>191770</wp:posOffset>
                </wp:positionV>
                <wp:extent cx="1752600" cy="3238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752600" cy="323850"/>
                        </a:xfrm>
                        <a:prstGeom prst="rect">
                          <a:avLst/>
                        </a:prstGeom>
                        <a:noFill/>
                        <a:ln w="6350">
                          <a:noFill/>
                        </a:ln>
                      </wps:spPr>
                      <wps:txbx>
                        <w:txbxContent>
                          <w:p w14:paraId="561B3687" w14:textId="3BFD0D37" w:rsidR="006F02DF" w:rsidRPr="001603BF" w:rsidRDefault="006F02DF" w:rsidP="006F02DF">
                            <w:pPr>
                              <w:jc w:val="center"/>
                              <w:rPr>
                                <w:rFonts w:ascii="HGPSoeiKakugothicUB" w:eastAsia="HGPSoeiKakugothicUB" w:hAnsi="HGPSoeiKakugothicUB"/>
                                <w:color w:val="FFFFFF" w:themeColor="background1"/>
                              </w:rPr>
                            </w:pPr>
                            <w:r>
                              <w:rPr>
                                <w:rFonts w:ascii="HGPSoeiKakugothicUB" w:eastAsia="HGPSoeiKakugothicUB" w:hAnsi="HGPSoeiKakugothicUB" w:hint="eastAsia"/>
                                <w:color w:val="FFFFFF" w:themeColor="background1"/>
                              </w:rPr>
                              <w:t>居宅介護10.5</w:t>
                            </w:r>
                            <w:r>
                              <w:rPr>
                                <w:rFonts w:ascii="HGPSoeiKakugothicUB" w:eastAsia="HGPSoeiKakugothicUB" w:hAnsi="HGPSoeiKakugothicUB" w:hint="eastAsia"/>
                                <w:color w:val="FFFFFF" w:themeColor="background1"/>
                              </w:rPr>
                              <w:t>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2E3D51" id="テキスト ボックス 24" o:spid="_x0000_s1042" type="#_x0000_t202" style="position:absolute;left:0;text-align:left;margin-left:359.25pt;margin-top:15.1pt;width:138pt;height:25.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" filled="f" stroked="f" strokeweight=".5pt">
                <v:textbox>
                  <w:txbxContent>
                    <w:p w14:paraId="561B3687" w14:textId="3BFD0D37" w:rsidR="006F02DF" w:rsidRPr="001603BF" w:rsidRDefault="006F02DF" w:rsidP="006F02DF">
                      <w:pPr>
                        <w:jc w:val="center"/>
                        <w:rPr>
                          <w:rFonts w:ascii="HGP創英角ｺﾞｼｯｸUB" w:eastAsia="HGP創英角ｺﾞｼｯｸUB" w:hAnsi="HGP創英角ｺﾞｼｯｸUB" w:hint="eastAsia"/>
                          <w:color w:val="FFFFFF" w:themeColor="background1"/>
                        </w:rPr>
                      </w:pPr>
                      <w:r>
                        <w:rPr>
                          <w:rFonts w:ascii="HGP創英角ｺﾞｼｯｸUB" w:eastAsia="HGP創英角ｺﾞｼｯｸUB" w:hAnsi="HGP創英角ｺﾞｼｯｸUB" w:hint="eastAsia"/>
                          <w:color w:val="FFFFFF" w:themeColor="background1"/>
                        </w:rPr>
                        <w:t>居宅介護10.5時間</w:t>
                      </w:r>
                    </w:p>
                  </w:txbxContent>
                </v:textbox>
              </v:shape>
            </w:pict>
          </mc:Fallback>
        </mc:AlternateContent>
      </w:r>
    </w:p>
    <w:p w14:paraId="14F7069C" w14:textId="41218716" w:rsidR="00D661EE" w:rsidRDefault="006F02DF">
      <w:pPr>
        <w:rPr>
          <w:rFonts w:ascii="HGMaruGothicMPRO" w:eastAsia="HGMaruGothicMPRO" w:hAnsi="HGMaruGothicMPRO"/>
        </w:rPr>
      </w:pPr>
      <w:r>
        <w:rPr>
          <w:rFonts w:ascii="HGMaruGothicMPRO" w:eastAsia="HGMaruGothicMPRO" w:hAnsi="HGMaruGothicMPRO"/>
          <w:noProof/>
        </w:rPr>
        <mc:AlternateContent>
          <mc:Choice Requires="wpg">
            <w:drawing>
              <wp:anchor distT="0" distB="0" distL="114300" distR="114300" simplePos="0" relativeHeight="251679744" behindDoc="0" locked="0" layoutInCell="1" allowOverlap="1" wp14:anchorId="384A0F65" wp14:editId="3C68297A">
                <wp:simplePos x="0" y="0"/>
                <wp:positionH relativeFrom="column">
                  <wp:posOffset>2236280</wp:posOffset>
                </wp:positionH>
                <wp:positionV relativeFrom="paragraph">
                  <wp:posOffset>96520</wp:posOffset>
                </wp:positionV>
                <wp:extent cx="1628775" cy="942975"/>
                <wp:effectExtent l="0" t="0" r="28575" b="28575"/>
                <wp:wrapNone/>
                <wp:docPr id="10" name="グループ化 10"/>
                <wp:cNvGraphicFramePr/>
                <a:graphic xmlns:a="http://schemas.openxmlformats.org/drawingml/2006/main">
                  <a:graphicData uri="http://schemas.microsoft.com/office/word/2010/wordprocessingGroup">
                    <wpg:wgp>
                      <wpg:cNvGrpSpPr/>
                      <wpg:grpSpPr>
                        <a:xfrm>
                          <a:off x="0" y="0"/>
                          <a:ext cx="1628775" cy="942975"/>
                          <a:chOff x="0" y="0"/>
                          <a:chExt cx="1628775" cy="942975"/>
                        </a:xfrm>
                      </wpg:grpSpPr>
                      <wps:wsp>
                        <wps:cNvPr id="2" name="正方形/長方形 2"/>
                        <wps:cNvSpPr/>
                        <wps:spPr>
                          <a:xfrm>
                            <a:off x="0" y="276225"/>
                            <a:ext cx="1628775" cy="66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D6BD3F" w14:textId="562FD4F3" w:rsidR="001603BF" w:rsidRDefault="001603BF" w:rsidP="001559DE">
                              <w:pPr>
                                <w:jc w:val="center"/>
                                <w:rPr>
                                  <w:rFonts w:ascii="HGPSoeiKakugothicUB" w:eastAsia="HGPSoeiKakugothicUB" w:hAnsi="HGPSoeiKakugothicUB"/>
                                </w:rPr>
                              </w:pPr>
                              <w:r>
                                <w:rPr>
                                  <w:rFonts w:ascii="HGPSoeiKakugothicUB" w:eastAsia="HGPSoeiKakugothicUB" w:hAnsi="HGPSoeiKakugothicUB" w:hint="eastAsia"/>
                                </w:rPr>
                                <w:t>要介護４の限度単位数</w:t>
                              </w:r>
                            </w:p>
                            <w:p w14:paraId="04095D40" w14:textId="7718CE2E" w:rsidR="001603BF" w:rsidRPr="001603BF" w:rsidRDefault="001603BF" w:rsidP="001559DE">
                              <w:pPr>
                                <w:jc w:val="center"/>
                                <w:rPr>
                                  <w:rFonts w:ascii="HGPSoeiKakugothicUB" w:eastAsia="HGPSoeiKakugothicUB" w:hAnsi="HGPSoeiKakugothicUB"/>
                                </w:rPr>
                              </w:pPr>
                              <w:r>
                                <w:rPr>
                                  <w:rFonts w:ascii="HGPSoeiKakugothicUB" w:eastAsia="HGPSoeiKakugothicUB" w:hAnsi="HGPSoeiKakugothicUB" w:hint="eastAsia"/>
                                </w:rPr>
                                <w:t>（30,938</w:t>
                              </w:r>
                              <w:r>
                                <w:rPr>
                                  <w:rFonts w:ascii="HGPSoeiKakugothicUB" w:eastAsia="HGPSoeiKakugothicUB" w:hAnsi="HGPSoeiKakugothicUB" w:hint="eastAsia"/>
                                </w:rPr>
                                <w:t>単位）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正方形/長方形 3"/>
                        <wps:cNvSpPr/>
                        <wps:spPr>
                          <a:xfrm>
                            <a:off x="0" y="19050"/>
                            <a:ext cx="1628775" cy="2571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9729918" w14:textId="3722A41A" w:rsidR="001603BF" w:rsidRDefault="001603BF" w:rsidP="00160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190500" y="0"/>
                            <a:ext cx="1266825" cy="323850"/>
                          </a:xfrm>
                          <a:prstGeom prst="rect">
                            <a:avLst/>
                          </a:prstGeom>
                          <a:noFill/>
                          <a:ln w="6350">
                            <a:noFill/>
                          </a:ln>
                        </wps:spPr>
                        <wps:txbx>
                          <w:txbxContent>
                            <w:p w14:paraId="3D90F246" w14:textId="280BDD79" w:rsidR="001603BF" w:rsidRPr="001603BF" w:rsidRDefault="001603BF" w:rsidP="001603BF">
                              <w:pPr>
                                <w:jc w:val="center"/>
                                <w:rPr>
                                  <w:rFonts w:ascii="HGPSoeiKakugothicUB" w:eastAsia="HGPSoeiKakugothicUB" w:hAnsi="HGPSoeiKakugothicUB"/>
                                  <w:color w:val="FFFFFF" w:themeColor="background1"/>
                                </w:rPr>
                              </w:pPr>
                              <w:r w:rsidRPr="001603BF">
                                <w:rPr>
                                  <w:rFonts w:ascii="HGPSoeiKakugothicUB" w:eastAsia="HGPSoeiKakugothicUB" w:hAnsi="HGPSoeiKakugothicUB" w:hint="eastAsia"/>
                                  <w:color w:val="FFFFFF" w:themeColor="background1"/>
                                </w:rPr>
                                <w:t>5,062</w:t>
                              </w:r>
                              <w:r w:rsidRPr="001603BF">
                                <w:rPr>
                                  <w:rFonts w:ascii="HGPSoeiKakugothicUB" w:eastAsia="HGPSoeiKakugothicUB" w:hAnsi="HGPSoeiKakugothicUB" w:hint="eastAsia"/>
                                  <w:color w:val="FFFFFF" w:themeColor="background1"/>
                                </w:rPr>
                                <w:t>単位超過!</w:t>
                              </w:r>
                              <w:r w:rsidRPr="001603BF">
                                <w:rPr>
                                  <w:rFonts w:ascii="HGPSoeiKakugothicUB" w:eastAsia="HGPSoeiKakugothicUB" w:hAnsi="HGPSoeiKakugothicU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4A0F65" id="グループ化 10" o:spid="_x0000_s1043" style="position:absolute;left:0;text-align:left;margin-left:176.1pt;margin-top:7.6pt;width:128.25pt;height:74.25pt;z-index:251679744" coordsize="162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">
                <v:rect id="正方形/長方形 2" o:spid="_x0000_s1044" style="position:absolute;top:2762;width:16287;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" fillcolor="#4f81bd [3204]" strokecolor="#243f60 [1604]" strokeweight="2pt">
                  <v:textbox>
                    <w:txbxContent>
                      <w:p w14:paraId="31D6BD3F" w14:textId="562FD4F3" w:rsidR="001603BF" w:rsidRDefault="001603BF" w:rsidP="001559DE">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要介護４の限度単位数</w:t>
                        </w:r>
                      </w:p>
                      <w:p w14:paraId="04095D40" w14:textId="7718CE2E" w:rsidR="001603BF" w:rsidRPr="001603BF" w:rsidRDefault="001603BF" w:rsidP="001559DE">
                        <w:pPr>
                          <w:jc w:val="center"/>
                          <w:rPr>
                            <w:rFonts w:ascii="HGP創英角ｺﾞｼｯｸUB" w:eastAsia="HGP創英角ｺﾞｼｯｸUB" w:hAnsi="HGP創英角ｺﾞｼｯｸUB" w:hint="eastAsia"/>
                          </w:rPr>
                        </w:pPr>
                        <w:r>
                          <w:rPr>
                            <w:rFonts w:ascii="HGP創英角ｺﾞｼｯｸUB" w:eastAsia="HGP創英角ｺﾞｼｯｸUB" w:hAnsi="HGP創英角ｺﾞｼｯｸUB" w:hint="eastAsia"/>
                          </w:rPr>
                          <w:t>（30,938単位）</w:t>
                        </w:r>
                      </w:p>
                    </w:txbxContent>
                  </v:textbox>
                </v:rect>
                <v:rect id="正方形/長方形 3" o:spid="_x0000_s1045" style="position:absolute;top:190;width:16287;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" fillcolor="#c0504d [3205]" strokecolor="#622423 [1605]" strokeweight="2pt">
                  <v:textbox>
                    <w:txbxContent>
                      <w:p w14:paraId="69729918" w14:textId="3722A41A" w:rsidR="001603BF" w:rsidRDefault="001603BF" w:rsidP="001603BF">
                        <w:pPr>
                          <w:jc w:val="center"/>
                        </w:pPr>
                      </w:p>
                    </w:txbxContent>
                  </v:textbox>
                </v:rect>
                <v:shape id="テキスト ボックス 5" o:spid="_x0000_s1046" type="#_x0000_t202" style="position:absolute;left:1905;width:1266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D90F246" w14:textId="280BDD79" w:rsidR="001603BF" w:rsidRPr="001603BF" w:rsidRDefault="001603BF" w:rsidP="001603BF">
                        <w:pPr>
                          <w:jc w:val="center"/>
                          <w:rPr>
                            <w:rFonts w:ascii="HGP創英角ｺﾞｼｯｸUB" w:eastAsia="HGP創英角ｺﾞｼｯｸUB" w:hAnsi="HGP創英角ｺﾞｼｯｸUB" w:hint="eastAsia"/>
                            <w:color w:val="FFFFFF" w:themeColor="background1"/>
                          </w:rPr>
                        </w:pPr>
                        <w:r w:rsidRPr="001603BF">
                          <w:rPr>
                            <w:rFonts w:ascii="HGP創英角ｺﾞｼｯｸUB" w:eastAsia="HGP創英角ｺﾞｼｯｸUB" w:hAnsi="HGP創英角ｺﾞｼｯｸUB" w:hint="eastAsia"/>
                            <w:color w:val="FFFFFF" w:themeColor="background1"/>
                          </w:rPr>
                          <w:t>5,062</w:t>
                        </w:r>
                        <w:r w:rsidRPr="001603BF">
                          <w:rPr>
                            <w:rFonts w:ascii="HGP創英角ｺﾞｼｯｸUB" w:eastAsia="HGP創英角ｺﾞｼｯｸUB" w:hAnsi="HGP創英角ｺﾞｼｯｸUB" w:hint="eastAsia"/>
                            <w:color w:val="FFFFFF" w:themeColor="background1"/>
                          </w:rPr>
                          <w:t>単位超過!</w:t>
                        </w:r>
                        <w:r w:rsidRPr="001603BF">
                          <w:rPr>
                            <w:rFonts w:ascii="HGP創英角ｺﾞｼｯｸUB" w:eastAsia="HGP創英角ｺﾞｼｯｸUB" w:hAnsi="HGP創英角ｺﾞｼｯｸUB"/>
                            <w:color w:val="FFFFFF" w:themeColor="background1"/>
                          </w:rPr>
                          <w:t>!</w:t>
                        </w:r>
                      </w:p>
                    </w:txbxContent>
                  </v:textbox>
                </v:shape>
              </v:group>
            </w:pict>
          </mc:Fallback>
        </mc:AlternateContent>
      </w:r>
      <w:r w:rsidR="00E561F2">
        <w:rPr>
          <w:rFonts w:ascii="HGMaruGothicMPRO" w:eastAsia="HGMaruGothicMPRO" w:hAnsi="HGMaruGothicMPRO"/>
          <w:noProof/>
        </w:rPr>
        <mc:AlternateContent>
          <mc:Choice Requires="wps">
            <w:drawing>
              <wp:anchor distT="0" distB="0" distL="114300" distR="114300" simplePos="0" relativeHeight="251677696" behindDoc="0" locked="0" layoutInCell="1" allowOverlap="1" wp14:anchorId="10521FCE" wp14:editId="6D1792D0">
                <wp:simplePos x="0" y="0"/>
                <wp:positionH relativeFrom="column">
                  <wp:posOffset>9525</wp:posOffset>
                </wp:positionH>
                <wp:positionV relativeFrom="paragraph">
                  <wp:posOffset>115570</wp:posOffset>
                </wp:positionV>
                <wp:extent cx="1628775" cy="92392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1628775" cy="923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596A77" w14:textId="77777777" w:rsidR="001603BF" w:rsidRDefault="001603BF" w:rsidP="001603BF">
                            <w:pPr>
                              <w:jc w:val="center"/>
                              <w:rPr>
                                <w:rFonts w:ascii="HGPSoeiKakugothicUB" w:eastAsia="HGPSoeiKakugothicUB" w:hAnsi="HGPSoeiKakugothicUB"/>
                              </w:rPr>
                            </w:pPr>
                            <w:r w:rsidRPr="001603BF">
                              <w:rPr>
                                <w:rFonts w:ascii="HGPSoeiKakugothicUB" w:eastAsia="HGPSoeiKakugothicUB" w:hAnsi="HGPSoeiKakugothicUB" w:hint="eastAsia"/>
                              </w:rPr>
                              <w:t>訪問介護30,000単位+</w:t>
                            </w:r>
                          </w:p>
                          <w:p w14:paraId="775638DC" w14:textId="560F5C8B" w:rsidR="001603BF" w:rsidRDefault="001603BF" w:rsidP="001603BF">
                            <w:pPr>
                              <w:jc w:val="center"/>
                              <w:rPr>
                                <w:rFonts w:ascii="HGPSoeiKakugothicUB" w:eastAsia="HGPSoeiKakugothicUB" w:hAnsi="HGPSoeiKakugothicUB"/>
                              </w:rPr>
                            </w:pPr>
                            <w:r>
                              <w:rPr>
                                <w:rFonts w:ascii="HGPSoeiKakugothicUB" w:eastAsia="HGPSoeiKakugothicUB" w:hAnsi="HGPSoeiKakugothicUB" w:hint="eastAsia"/>
                              </w:rPr>
                              <w:t>用具・訪看6,000単位</w:t>
                            </w:r>
                          </w:p>
                          <w:p w14:paraId="265E1CE2" w14:textId="0DAEB429" w:rsidR="001A04DE" w:rsidRPr="001603BF" w:rsidRDefault="001A04DE" w:rsidP="001603BF">
                            <w:pPr>
                              <w:jc w:val="center"/>
                              <w:rPr>
                                <w:rFonts w:ascii="HGPSoeiKakugothicUB" w:eastAsia="HGPSoeiKakugothicUB" w:hAnsi="HGPSoeiKakugothicUB"/>
                              </w:rPr>
                            </w:pPr>
                            <w:r>
                              <w:rPr>
                                <w:rFonts w:ascii="HGPSoeiKakugothicUB" w:eastAsia="HGPSoeiKakugothicUB" w:hAnsi="HGPSoeiKakugothicUB" w:hint="eastAsia"/>
                              </w:rPr>
                              <w:t>＝36,000単位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21FCE" id="正方形/長方形 4" o:spid="_x0000_s1047" style="position:absolute;left:0;text-align:left;margin-left:.75pt;margin-top:9.1pt;width:128.25pt;height:7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" fillcolor="#4f81bd [3204]" strokecolor="#243f60 [1604]" strokeweight="2pt">
                <v:textbox>
                  <w:txbxContent>
                    <w:p w14:paraId="6E596A77" w14:textId="77777777" w:rsidR="001603BF" w:rsidRDefault="001603BF" w:rsidP="001603BF">
                      <w:pPr>
                        <w:jc w:val="center"/>
                        <w:rPr>
                          <w:rFonts w:ascii="HGP創英角ｺﾞｼｯｸUB" w:eastAsia="HGP創英角ｺﾞｼｯｸUB" w:hAnsi="HGP創英角ｺﾞｼｯｸUB"/>
                        </w:rPr>
                      </w:pPr>
                      <w:r w:rsidRPr="001603BF">
                        <w:rPr>
                          <w:rFonts w:ascii="HGP創英角ｺﾞｼｯｸUB" w:eastAsia="HGP創英角ｺﾞｼｯｸUB" w:hAnsi="HGP創英角ｺﾞｼｯｸUB" w:hint="eastAsia"/>
                        </w:rPr>
                        <w:t>訪問介護30,000単位+</w:t>
                      </w:r>
                    </w:p>
                    <w:p w14:paraId="775638DC" w14:textId="560F5C8B" w:rsidR="001603BF" w:rsidRDefault="001603BF" w:rsidP="001603BF">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用具・訪看6,000単位</w:t>
                      </w:r>
                    </w:p>
                    <w:p w14:paraId="265E1CE2" w14:textId="0DAEB429" w:rsidR="001A04DE" w:rsidRPr="001603BF" w:rsidRDefault="001A04DE" w:rsidP="001603BF">
                      <w:pPr>
                        <w:jc w:val="center"/>
                        <w:rPr>
                          <w:rFonts w:ascii="HGP創英角ｺﾞｼｯｸUB" w:eastAsia="HGP創英角ｺﾞｼｯｸUB" w:hAnsi="HGP創英角ｺﾞｼｯｸUB" w:hint="eastAsia"/>
                        </w:rPr>
                      </w:pPr>
                      <w:r>
                        <w:rPr>
                          <w:rFonts w:ascii="HGP創英角ｺﾞｼｯｸUB" w:eastAsia="HGP創英角ｺﾞｼｯｸUB" w:hAnsi="HGP創英角ｺﾞｼｯｸUB" w:hint="eastAsia"/>
                        </w:rPr>
                        <w:t>＝36,000単位</w:t>
                      </w:r>
                    </w:p>
                  </w:txbxContent>
                </v:textbox>
              </v:rect>
            </w:pict>
          </mc:Fallback>
        </mc:AlternateContent>
      </w:r>
    </w:p>
    <w:p w14:paraId="243C3E50" w14:textId="7F03A276" w:rsidR="00D661EE" w:rsidRDefault="006F02DF">
      <w:pPr>
        <w:rPr>
          <w:rFonts w:ascii="HGMaruGothicMPRO" w:eastAsia="HGMaruGothicMPRO" w:hAnsi="HGMaruGothicMPRO"/>
        </w:rPr>
      </w:pPr>
      <w:r>
        <w:rPr>
          <w:rFonts w:ascii="HGMaruGothicMPRO" w:eastAsia="HGMaruGothicMPRO" w:hAnsi="HGMaruGothicMPRO"/>
          <w:noProof/>
        </w:rPr>
        <mc:AlternateContent>
          <mc:Choice Requires="wps">
            <w:drawing>
              <wp:anchor distT="0" distB="0" distL="114300" distR="114300" simplePos="0" relativeHeight="251682816" behindDoc="0" locked="0" layoutInCell="1" allowOverlap="1" wp14:anchorId="6663ADAA" wp14:editId="7F7B8190">
                <wp:simplePos x="0" y="0"/>
                <wp:positionH relativeFrom="column">
                  <wp:posOffset>1724025</wp:posOffset>
                </wp:positionH>
                <wp:positionV relativeFrom="paragraph">
                  <wp:posOffset>172720</wp:posOffset>
                </wp:positionV>
                <wp:extent cx="428625" cy="333375"/>
                <wp:effectExtent l="0" t="19050" r="47625" b="47625"/>
                <wp:wrapNone/>
                <wp:docPr id="19" name="矢印: 右 19"/>
                <wp:cNvGraphicFramePr/>
                <a:graphic xmlns:a="http://schemas.openxmlformats.org/drawingml/2006/main">
                  <a:graphicData uri="http://schemas.microsoft.com/office/word/2010/wordprocessingShape">
                    <wps:wsp>
                      <wps:cNvSpPr/>
                      <wps:spPr>
                        <a:xfrm>
                          <a:off x="0" y="0"/>
                          <a:ext cx="428625" cy="33337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DE8B72" id="矢印: 右 19" o:spid="_x0000_s1026" type="#_x0000_t13" style="position:absolute;left:0;text-align:left;margin-left:135.75pt;margin-top:13.6pt;width:33.75pt;height:26.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" adj="13200" fillcolor="white [3212]" strokecolor="black [3213]" strokeweight="2pt"/>
            </w:pict>
          </mc:Fallback>
        </mc:AlternateContent>
      </w:r>
    </w:p>
    <w:p w14:paraId="4CDEB735" w14:textId="2E20F6DB" w:rsidR="00D661EE" w:rsidRPr="00D661EE" w:rsidRDefault="007157F7">
      <w:pPr>
        <w:rPr>
          <w:rFonts w:ascii="HGMaruGothicMPRO" w:eastAsia="HGMaruGothicMPRO" w:hAnsi="HGMaruGothicMPRO"/>
        </w:rPr>
      </w:pPr>
      <w:r>
        <w:rPr>
          <w:rFonts w:ascii="HGMaruGothicMPRO" w:eastAsia="HGMaruGothicMPRO" w:hAnsi="HGMaruGothicMPRO"/>
          <w:noProof/>
        </w:rPr>
        <mc:AlternateContent>
          <mc:Choice Requires="wps">
            <w:drawing>
              <wp:anchor distT="0" distB="0" distL="114300" distR="114300" simplePos="0" relativeHeight="251691008" behindDoc="0" locked="0" layoutInCell="1" allowOverlap="1" wp14:anchorId="5431F09C" wp14:editId="48A19CD3">
                <wp:simplePos x="0" y="0"/>
                <wp:positionH relativeFrom="column">
                  <wp:posOffset>4068227</wp:posOffset>
                </wp:positionH>
                <wp:positionV relativeFrom="paragraph">
                  <wp:posOffset>115569</wp:posOffset>
                </wp:positionV>
                <wp:extent cx="428625" cy="333375"/>
                <wp:effectExtent l="38100" t="38100" r="9525" b="47625"/>
                <wp:wrapNone/>
                <wp:docPr id="25" name="矢印: 右 25"/>
                <wp:cNvGraphicFramePr/>
                <a:graphic xmlns:a="http://schemas.openxmlformats.org/drawingml/2006/main">
                  <a:graphicData uri="http://schemas.microsoft.com/office/word/2010/wordprocessingShape">
                    <wps:wsp>
                      <wps:cNvSpPr/>
                      <wps:spPr>
                        <a:xfrm rot="480804">
                          <a:off x="0" y="0"/>
                          <a:ext cx="428625" cy="33337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EE66CF" id="矢印: 右 25" o:spid="_x0000_s1026" type="#_x0000_t13" style="position:absolute;left:0;text-align:left;margin-left:320.35pt;margin-top:9.1pt;width:33.75pt;height:26.25pt;rotation:525166fd;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" adj="13200" fillcolor="white [3212]" strokecolor="black [3213]" strokeweight="2pt"/>
            </w:pict>
          </mc:Fallback>
        </mc:AlternateContent>
      </w:r>
      <w:r w:rsidR="006F02DF">
        <w:rPr>
          <w:noProof/>
        </w:rPr>
        <mc:AlternateContent>
          <mc:Choice Requires="wps">
            <w:drawing>
              <wp:anchor distT="0" distB="0" distL="114300" distR="114300" simplePos="0" relativeHeight="251684864" behindDoc="0" locked="0" layoutInCell="1" allowOverlap="1" wp14:anchorId="5BA30046" wp14:editId="5A1850BA">
                <wp:simplePos x="0" y="0"/>
                <wp:positionH relativeFrom="column">
                  <wp:posOffset>4619625</wp:posOffset>
                </wp:positionH>
                <wp:positionV relativeFrom="paragraph">
                  <wp:posOffset>10795</wp:posOffset>
                </wp:positionV>
                <wp:extent cx="1628775" cy="666750"/>
                <wp:effectExtent l="0" t="0" r="28575" b="19050"/>
                <wp:wrapNone/>
                <wp:docPr id="20" name="正方形/長方形 20"/>
                <wp:cNvGraphicFramePr/>
                <a:graphic xmlns:a="http://schemas.openxmlformats.org/drawingml/2006/main">
                  <a:graphicData uri="http://schemas.microsoft.com/office/word/2010/wordprocessingShape">
                    <wps:wsp>
                      <wps:cNvSpPr/>
                      <wps:spPr>
                        <a:xfrm>
                          <a:off x="0" y="0"/>
                          <a:ext cx="1628775" cy="66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17E8F9" w14:textId="279FF2EA" w:rsidR="006F02DF" w:rsidRPr="001603BF" w:rsidRDefault="006F02DF" w:rsidP="006F02DF">
                            <w:pPr>
                              <w:jc w:val="center"/>
                              <w:rPr>
                                <w:rFonts w:ascii="HGPSoeiKakugothicUB" w:eastAsia="HGPSoeiKakugothicUB" w:hAnsi="HGPSoeiKakugothicUB"/>
                              </w:rPr>
                            </w:pPr>
                            <w:r>
                              <w:rPr>
                                <w:rFonts w:ascii="HGPSoeiKakugothicUB" w:eastAsia="HGPSoeiKakugothicUB" w:hAnsi="HGPSoeiKakugothicUB" w:hint="eastAsia"/>
                              </w:rPr>
                              <w:t>21</w:t>
                            </w:r>
                            <w:r>
                              <w:rPr>
                                <w:rFonts w:ascii="HGPSoeiKakugothicUB" w:eastAsia="HGPSoeiKakugothicUB" w:hAnsi="HGPSoeiKakugothicUB" w:hint="eastAsia"/>
                              </w:rPr>
                              <w:t>回分の身体1を除いた単位数（</w:t>
                            </w:r>
                            <w:r>
                              <w:rPr>
                                <w:rFonts w:ascii="HGPSoeiKakugothicUB" w:eastAsia="HGPSoeiKakugothicUB" w:hAnsi="HGPSoeiKakugothicUB"/>
                              </w:rPr>
                              <w:t>30,750</w:t>
                            </w:r>
                            <w:r>
                              <w:rPr>
                                <w:rFonts w:ascii="HGPSoeiKakugothicUB" w:eastAsia="HGPSoeiKakugothicUB" w:hAnsi="HGPSoeiKakugothicUB" w:hint="eastAsia"/>
                              </w:rPr>
                              <w:t>単位）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A30046" id="正方形/長方形 20" o:spid="_x0000_s1048" style="position:absolute;left:0;text-align:left;margin-left:363.75pt;margin-top:.85pt;width:128.25pt;height:5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" fillcolor="#4f81bd [3204]" strokecolor="#243f60 [1604]" strokeweight="2pt">
                <v:textbox>
                  <w:txbxContent>
                    <w:p w14:paraId="0717E8F9" w14:textId="279FF2EA" w:rsidR="006F02DF" w:rsidRPr="001603BF" w:rsidRDefault="006F02DF" w:rsidP="006F02DF">
                      <w:pPr>
                        <w:jc w:val="center"/>
                        <w:rPr>
                          <w:rFonts w:ascii="HGP創英角ｺﾞｼｯｸUB" w:eastAsia="HGP創英角ｺﾞｼｯｸUB" w:hAnsi="HGP創英角ｺﾞｼｯｸUB" w:hint="eastAsia"/>
                        </w:rPr>
                      </w:pPr>
                      <w:r>
                        <w:rPr>
                          <w:rFonts w:ascii="HGP創英角ｺﾞｼｯｸUB" w:eastAsia="HGP創英角ｺﾞｼｯｸUB" w:hAnsi="HGP創英角ｺﾞｼｯｸUB" w:hint="eastAsia"/>
                        </w:rPr>
                        <w:t>21</w:t>
                      </w:r>
                      <w:r>
                        <w:rPr>
                          <w:rFonts w:ascii="HGP創英角ｺﾞｼｯｸUB" w:eastAsia="HGP創英角ｺﾞｼｯｸUB" w:hAnsi="HGP創英角ｺﾞｼｯｸUB" w:hint="eastAsia"/>
                        </w:rPr>
                        <w:t>回分の身体1を除いた単位数</w:t>
                      </w:r>
                      <w:r>
                        <w:rPr>
                          <w:rFonts w:ascii="HGP創英角ｺﾞｼｯｸUB" w:eastAsia="HGP創英角ｺﾞｼｯｸUB" w:hAnsi="HGP創英角ｺﾞｼｯｸUB" w:hint="eastAsia"/>
                        </w:rPr>
                        <w:t>（</w:t>
                      </w:r>
                      <w:r>
                        <w:rPr>
                          <w:rFonts w:ascii="HGP創英角ｺﾞｼｯｸUB" w:eastAsia="HGP創英角ｺﾞｼｯｸUB" w:hAnsi="HGP創英角ｺﾞｼｯｸUB"/>
                        </w:rPr>
                        <w:t>30,750</w:t>
                      </w:r>
                      <w:r>
                        <w:rPr>
                          <w:rFonts w:ascii="HGP創英角ｺﾞｼｯｸUB" w:eastAsia="HGP創英角ｺﾞｼｯｸUB" w:hAnsi="HGP創英角ｺﾞｼｯｸUB" w:hint="eastAsia"/>
                        </w:rPr>
                        <w:t>単位）</w:t>
                      </w:r>
                    </w:p>
                  </w:txbxContent>
                </v:textbox>
              </v:rect>
            </w:pict>
          </mc:Fallback>
        </mc:AlternateContent>
      </w:r>
    </w:p>
    <w:p w14:paraId="16FF231A" w14:textId="2DF85956" w:rsidR="00950A56" w:rsidRDefault="00950A56">
      <w:pPr>
        <w:rPr>
          <w:rFonts w:ascii="HGMaruGothicMPRO" w:eastAsia="HGMaruGothicMPRO" w:hAnsi="HGMaruGothicMPRO"/>
        </w:rPr>
      </w:pPr>
    </w:p>
    <w:p w14:paraId="349EEB0F" w14:textId="6CFB8C97" w:rsidR="008845E8" w:rsidRDefault="008845E8">
      <w:pPr>
        <w:rPr>
          <w:rFonts w:ascii="HGMaruGothicMPRO" w:eastAsia="HGMaruGothicMPRO" w:hAnsi="HGMaruGothicMPRO"/>
        </w:rPr>
      </w:pPr>
    </w:p>
    <w:p w14:paraId="52C009A4" w14:textId="094D5B92" w:rsidR="007157F7" w:rsidRDefault="007157F7">
      <w:pPr>
        <w:rPr>
          <w:rFonts w:ascii="HGMaruGothicMPRO" w:eastAsia="HGMaruGothicMPRO" w:hAnsi="HGMaruGothicMPRO"/>
        </w:rPr>
      </w:pPr>
      <w:r>
        <w:rPr>
          <w:rFonts w:ascii="HGMaruGothicMPRO" w:eastAsia="HGMaruGothicMPRO" w:hAnsi="HGMaruGothicMPRO"/>
          <w:noProof/>
        </w:rPr>
        <mc:AlternateContent>
          <mc:Choice Requires="wpg">
            <w:drawing>
              <wp:anchor distT="0" distB="0" distL="114300" distR="114300" simplePos="0" relativeHeight="251701248" behindDoc="0" locked="0" layoutInCell="1" allowOverlap="1" wp14:anchorId="0B59AA06" wp14:editId="49AD9709">
                <wp:simplePos x="0" y="0"/>
                <wp:positionH relativeFrom="column">
                  <wp:posOffset>4189694</wp:posOffset>
                </wp:positionH>
                <wp:positionV relativeFrom="paragraph">
                  <wp:posOffset>85090</wp:posOffset>
                </wp:positionV>
                <wp:extent cx="1790700" cy="323850"/>
                <wp:effectExtent l="0" t="152400" r="19050" b="19050"/>
                <wp:wrapNone/>
                <wp:docPr id="36" name="グループ化 36"/>
                <wp:cNvGraphicFramePr/>
                <a:graphic xmlns:a="http://schemas.openxmlformats.org/drawingml/2006/main">
                  <a:graphicData uri="http://schemas.microsoft.com/office/word/2010/wordprocessingGroup">
                    <wpg:wgp>
                      <wpg:cNvGrpSpPr/>
                      <wpg:grpSpPr>
                        <a:xfrm>
                          <a:off x="0" y="0"/>
                          <a:ext cx="1790700" cy="323850"/>
                          <a:chOff x="0" y="0"/>
                          <a:chExt cx="1876425" cy="323850"/>
                        </a:xfrm>
                      </wpg:grpSpPr>
                      <wps:wsp>
                        <wps:cNvPr id="37" name="吹き出し: 円形 37"/>
                        <wps:cNvSpPr/>
                        <wps:spPr>
                          <a:xfrm>
                            <a:off x="0" y="0"/>
                            <a:ext cx="1876425" cy="323850"/>
                          </a:xfrm>
                          <a:prstGeom prst="wedgeEllipseCallout">
                            <a:avLst>
                              <a:gd name="adj1" fmla="val -17528"/>
                              <a:gd name="adj2" fmla="val -9632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96B25" w14:textId="77777777" w:rsidR="007157F7" w:rsidRDefault="007157F7" w:rsidP="007157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テキスト ボックス 38"/>
                        <wps:cNvSpPr txBox="1"/>
                        <wps:spPr>
                          <a:xfrm>
                            <a:off x="171450" y="0"/>
                            <a:ext cx="1562100" cy="323850"/>
                          </a:xfrm>
                          <a:prstGeom prst="rect">
                            <a:avLst/>
                          </a:prstGeom>
                          <a:noFill/>
                          <a:ln w="6350">
                            <a:noFill/>
                          </a:ln>
                        </wps:spPr>
                        <wps:txbx>
                          <w:txbxContent>
                            <w:p w14:paraId="540D73FB" w14:textId="42EC6BF9" w:rsidR="007157F7" w:rsidRPr="007157F7" w:rsidRDefault="007157F7" w:rsidP="007157F7">
                              <w:pPr>
                                <w:jc w:val="center"/>
                                <w:rPr>
                                  <w:rFonts w:ascii="HGPSoeiKakugothicUB" w:eastAsia="HGPSoeiKakugothicUB" w:hAnsi="HGPSoeiKakugothicU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SoeiKakugothicUB" w:eastAsia="HGPSoeiKakugothicUB" w:hAnsi="HGPSoeiKakugothicU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こちらだけを給付管理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B59AA06" id="グループ化 36" o:spid="_x0000_s1049" style="position:absolute;left:0;text-align:left;margin-left:329.9pt;margin-top:6.7pt;width:141pt;height:25.5pt;z-index:251701248;mso-width-relative:margin" coordsize="1876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">
                <v:shape id="吹き出し: 円形 37" o:spid="_x0000_s1050" type="#_x0000_t63" style="position:absolute;width:1876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" adj="7014,-10006" fillcolor="white [3212]" strokecolor="black [3213]" strokeweight="2pt">
                  <v:textbox>
                    <w:txbxContent>
                      <w:p w14:paraId="17596B25" w14:textId="77777777" w:rsidR="007157F7" w:rsidRDefault="007157F7" w:rsidP="007157F7">
                        <w:pPr>
                          <w:jc w:val="center"/>
                        </w:pPr>
                      </w:p>
                    </w:txbxContent>
                  </v:textbox>
                </v:shape>
                <v:shape id="テキスト ボックス 38" o:spid="_x0000_s1051" type="#_x0000_t202" style="position:absolute;left:1714;width:1562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540D73FB" w14:textId="42EC6BF9" w:rsidR="007157F7" w:rsidRPr="007157F7" w:rsidRDefault="007157F7" w:rsidP="007157F7">
                        <w:pPr>
                          <w:jc w:val="center"/>
                          <w:rPr>
                            <w:rFonts w:ascii="HGP創英角ｺﾞｼｯｸUB" w:eastAsia="HGP創英角ｺﾞｼｯｸUB" w:hAnsi="HGP創英角ｺﾞｼｯｸU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こちらだけを給付管理</w:t>
                        </w:r>
                      </w:p>
                    </w:txbxContent>
                  </v:textbox>
                </v:shape>
              </v:group>
            </w:pict>
          </mc:Fallback>
        </mc:AlternateContent>
      </w:r>
    </w:p>
    <w:p w14:paraId="7FE19B6A" w14:textId="544ECCC8" w:rsidR="007157F7" w:rsidRDefault="007157F7">
      <w:pPr>
        <w:rPr>
          <w:rFonts w:ascii="HGMaruGothicMPRO" w:eastAsia="HGMaruGothicMPRO" w:hAnsi="HGMaruGothicMPRO"/>
        </w:rPr>
      </w:pPr>
    </w:p>
    <w:p w14:paraId="6E12FC5B" w14:textId="77777777" w:rsidR="007945D2" w:rsidRDefault="007945D2">
      <w:pPr>
        <w:rPr>
          <w:rFonts w:ascii="HGMaruGothicMPRO" w:eastAsia="HGMaruGothicMPRO" w:hAnsi="HGMaruGothicMPRO"/>
        </w:rPr>
      </w:pPr>
    </w:p>
    <w:p w14:paraId="5EE34043" w14:textId="2A7AF22C" w:rsidR="00F12638" w:rsidRPr="006E2A66" w:rsidRDefault="000E296F">
      <w:pPr>
        <w:rPr>
          <w:rFonts w:ascii="HGMaruGothicMPRO" w:eastAsia="HGMaruGothicMPRO" w:hAnsi="HGMaruGothicMPRO"/>
          <w:b/>
          <w:bCs/>
        </w:rPr>
      </w:pPr>
      <w:r w:rsidRPr="006E2A66">
        <w:rPr>
          <w:rFonts w:ascii="HGMaruGothicMPRO" w:eastAsia="HGMaruGothicMPRO" w:hAnsi="HGMaruGothicMPRO" w:hint="eastAsia"/>
          <w:b/>
          <w:bCs/>
        </w:rPr>
        <w:lastRenderedPageBreak/>
        <w:t>④</w:t>
      </w:r>
      <w:r w:rsidR="00F12638" w:rsidRPr="006E2A66">
        <w:rPr>
          <w:rFonts w:ascii="HGMaruGothicMPRO" w:eastAsia="HGMaruGothicMPRO" w:hAnsi="HGMaruGothicMPRO" w:hint="eastAsia"/>
          <w:b/>
          <w:bCs/>
        </w:rPr>
        <w:t>報酬について</w:t>
      </w:r>
    </w:p>
    <w:p w14:paraId="44AAD3D5" w14:textId="394F95C6" w:rsidR="005A0DA0" w:rsidRPr="005A0DA0" w:rsidRDefault="005A0DA0">
      <w:pPr>
        <w:rPr>
          <w:rFonts w:ascii="HGMaruGothicMPRO" w:eastAsia="HGMaruGothicMPRO" w:hAnsi="HGMaruGothicMPRO"/>
          <w:b/>
          <w:bCs/>
        </w:rPr>
      </w:pPr>
      <w:r w:rsidRPr="005A0DA0">
        <w:rPr>
          <w:rFonts w:ascii="HGMaruGothicMPRO" w:eastAsia="HGMaruGothicMPRO" w:hAnsi="HGMaruGothicMPRO" w:hint="eastAsia"/>
          <w:b/>
          <w:bCs/>
        </w:rPr>
        <w:t>（ア）障がい福祉サービス利用者が共生型サービスの指定を受けた介護保険事業所を利用する場合</w:t>
      </w:r>
    </w:p>
    <w:p w14:paraId="79EC17CD" w14:textId="549F4F30" w:rsidR="006E7A3E" w:rsidRDefault="006E2A66">
      <w:pPr>
        <w:rPr>
          <w:rFonts w:ascii="HGMaruGothicMPRO" w:eastAsia="HGMaruGothicMPRO" w:hAnsi="HGMaruGothicMPRO"/>
        </w:rPr>
      </w:pPr>
      <w:r>
        <w:rPr>
          <w:rFonts w:ascii="HGMaruGothicMPRO" w:eastAsia="HGMaruGothicMPRO" w:hAnsi="HGMaruGothicMPRO" w:hint="eastAsia"/>
        </w:rPr>
        <w:t>障がい者の方が共生型</w:t>
      </w:r>
      <w:r w:rsidR="007257D2">
        <w:rPr>
          <w:rFonts w:ascii="HGMaruGothicMPRO" w:eastAsia="HGMaruGothicMPRO" w:hAnsi="HGMaruGothicMPRO" w:hint="eastAsia"/>
        </w:rPr>
        <w:t>の指定を受けた</w:t>
      </w:r>
      <w:r w:rsidR="00415EE1">
        <w:rPr>
          <w:rFonts w:ascii="HGMaruGothicMPRO" w:eastAsia="HGMaruGothicMPRO" w:hAnsi="HGMaruGothicMPRO" w:hint="eastAsia"/>
        </w:rPr>
        <w:t>介護保険</w:t>
      </w:r>
      <w:r w:rsidR="007257D2">
        <w:rPr>
          <w:rFonts w:ascii="HGMaruGothicMPRO" w:eastAsia="HGMaruGothicMPRO" w:hAnsi="HGMaruGothicMPRO" w:hint="eastAsia"/>
        </w:rPr>
        <w:t>事業所でサービス</w:t>
      </w:r>
      <w:r>
        <w:rPr>
          <w:rFonts w:ascii="HGMaruGothicMPRO" w:eastAsia="HGMaruGothicMPRO" w:hAnsi="HGMaruGothicMPRO" w:hint="eastAsia"/>
        </w:rPr>
        <w:t>を受ける場合は、</w:t>
      </w:r>
      <w:r w:rsidRPr="006E2A66">
        <w:rPr>
          <w:rFonts w:ascii="HGMaruGothicMPRO" w:eastAsia="HGMaruGothicMPRO" w:hAnsi="HGMaruGothicMPRO" w:hint="eastAsia"/>
        </w:rPr>
        <w:t>介護給付費単位数等サービスコード表</w:t>
      </w:r>
      <w:r>
        <w:rPr>
          <w:rFonts w:ascii="HGMaruGothicMPRO" w:eastAsia="HGMaruGothicMPRO" w:hAnsi="HGMaruGothicMPRO" w:hint="eastAsia"/>
        </w:rPr>
        <w:t>に定められた報酬が算定できます。</w:t>
      </w:r>
    </w:p>
    <w:p w14:paraId="7EADB4D5" w14:textId="6363D7E2" w:rsidR="00986B27" w:rsidRDefault="00986B27">
      <w:pPr>
        <w:rPr>
          <w:rFonts w:ascii="HGMaruGothicMPRO" w:eastAsia="HGMaruGothicMPRO" w:hAnsi="HGMaruGothicMPRO"/>
        </w:rPr>
      </w:pPr>
      <w:r>
        <w:rPr>
          <w:rFonts w:ascii="HGMaruGothicMPRO" w:eastAsia="HGMaruGothicMPRO" w:hAnsi="HGMaruGothicMPRO" w:hint="eastAsia"/>
        </w:rPr>
        <w:t>ケアマネージャーが障がい福祉サービス利用者を受け持つことは無いと想定し、こちらは事業者目線で報酬を評価した内容を説明します。</w:t>
      </w:r>
    </w:p>
    <w:p w14:paraId="30E8234F" w14:textId="77777777" w:rsidR="00986B27" w:rsidRDefault="00986B27">
      <w:pPr>
        <w:rPr>
          <w:rFonts w:ascii="HGMaruGothicMPRO" w:eastAsia="HGMaruGothicMPRO" w:hAnsi="HGMaruGothicMPRO"/>
        </w:rPr>
      </w:pPr>
    </w:p>
    <w:p w14:paraId="28AE9A37" w14:textId="0450B099" w:rsidR="006E7A3E" w:rsidRPr="00986B27" w:rsidRDefault="006E7A3E" w:rsidP="00986B27">
      <w:pPr>
        <w:pStyle w:val="a7"/>
        <w:numPr>
          <w:ilvl w:val="0"/>
          <w:numId w:val="10"/>
        </w:numPr>
        <w:ind w:leftChars="0"/>
        <w:rPr>
          <w:rFonts w:ascii="HGMaruGothicMPRO" w:eastAsia="HGMaruGothicMPRO" w:hAnsi="HGMaruGothicMPRO"/>
        </w:rPr>
      </w:pPr>
      <w:r w:rsidRPr="00986B27">
        <w:rPr>
          <w:rFonts w:ascii="HGMaruGothicMPRO" w:eastAsia="HGMaruGothicMPRO" w:hAnsi="HGMaruGothicMPRO" w:hint="eastAsia"/>
          <w:b/>
          <w:bCs/>
        </w:rPr>
        <w:t>訪問介護</w:t>
      </w:r>
      <w:r w:rsidRPr="00986B27">
        <w:rPr>
          <w:rFonts w:ascii="HGMaruGothicMPRO" w:eastAsia="HGMaruGothicMPRO" w:hAnsi="HGMaruGothicMPRO" w:hint="eastAsia"/>
        </w:rPr>
        <w:t>については、介護保険の生活援助にあたる家事援助の単位数が介護保険に比べて少し低くなりますが、身体介護は同じです。ただし、介護保険と比較して1単位数あたりの単価が低く、逆に処遇改善加算率は高いという特徴もあるため、</w:t>
      </w:r>
      <w:r w:rsidR="005A0DA0" w:rsidRPr="00986B27">
        <w:rPr>
          <w:rFonts w:ascii="HGMaruGothicMPRO" w:eastAsia="HGMaruGothicMPRO" w:hAnsi="HGMaruGothicMPRO" w:hint="eastAsia"/>
        </w:rPr>
        <w:t>介護保険と比べて高いか低いかは内容によって異なります。</w:t>
      </w:r>
    </w:p>
    <w:p w14:paraId="2693812D" w14:textId="77777777" w:rsidR="005A0DA0" w:rsidRDefault="005A0DA0">
      <w:pPr>
        <w:rPr>
          <w:rFonts w:ascii="HGMaruGothicMPRO" w:eastAsia="HGMaruGothicMPRO" w:hAnsi="HGMaruGothicMPRO"/>
        </w:rPr>
      </w:pPr>
    </w:p>
    <w:p w14:paraId="566505C8" w14:textId="4DBEB752" w:rsidR="00415EE1" w:rsidRPr="00986B27" w:rsidRDefault="005A0DA0" w:rsidP="00986B27">
      <w:pPr>
        <w:pStyle w:val="a7"/>
        <w:numPr>
          <w:ilvl w:val="0"/>
          <w:numId w:val="10"/>
        </w:numPr>
        <w:ind w:leftChars="0"/>
        <w:rPr>
          <w:rFonts w:ascii="HGMaruGothicMPRO" w:eastAsia="HGMaruGothicMPRO" w:hAnsi="HGMaruGothicMPRO"/>
        </w:rPr>
      </w:pPr>
      <w:r w:rsidRPr="00986B27">
        <w:rPr>
          <w:rFonts w:ascii="HGMaruGothicMPRO" w:eastAsia="HGMaruGothicMPRO" w:hAnsi="HGMaruGothicMPRO" w:hint="eastAsia"/>
          <w:b/>
          <w:bCs/>
        </w:rPr>
        <w:t>デイサービス</w:t>
      </w:r>
      <w:r w:rsidRPr="00986B27">
        <w:rPr>
          <w:rFonts w:ascii="HGMaruGothicMPRO" w:eastAsia="HGMaruGothicMPRO" w:hAnsi="HGMaruGothicMPRO" w:hint="eastAsia"/>
        </w:rPr>
        <w:t>については、</w:t>
      </w:r>
      <w:r w:rsidR="006E7A3E" w:rsidRPr="00986B27">
        <w:rPr>
          <w:rFonts w:ascii="HGMaruGothicMPRO" w:eastAsia="HGMaruGothicMPRO" w:hAnsi="HGMaruGothicMPRO" w:hint="eastAsia"/>
        </w:rPr>
        <w:t>区分４</w:t>
      </w:r>
      <w:r w:rsidRPr="00986B27">
        <w:rPr>
          <w:rFonts w:ascii="HGMaruGothicMPRO" w:eastAsia="HGMaruGothicMPRO" w:hAnsi="HGMaruGothicMPRO" w:hint="eastAsia"/>
        </w:rPr>
        <w:t>から</w:t>
      </w:r>
      <w:r w:rsidR="006E7A3E" w:rsidRPr="00986B27">
        <w:rPr>
          <w:rFonts w:ascii="HGMaruGothicMPRO" w:eastAsia="HGMaruGothicMPRO" w:hAnsi="HGMaruGothicMPRO" w:hint="eastAsia"/>
        </w:rPr>
        <w:t>区分５</w:t>
      </w:r>
      <w:r w:rsidRPr="00986B27">
        <w:rPr>
          <w:rFonts w:ascii="HGMaruGothicMPRO" w:eastAsia="HGMaruGothicMPRO" w:hAnsi="HGMaruGothicMPRO" w:hint="eastAsia"/>
        </w:rPr>
        <w:t>相当の報酬という中等度の障がいを持つ方と同等の報酬となります。基本報酬を全額受け取るためには6時間以上の利用が必要です。</w:t>
      </w:r>
      <w:r w:rsidR="00285047">
        <w:rPr>
          <w:rFonts w:ascii="HGMaruGothicMPRO" w:eastAsia="HGMaruGothicMPRO" w:hAnsi="HGMaruGothicMPRO" w:hint="eastAsia"/>
        </w:rPr>
        <w:t>（短時間利用も可）</w:t>
      </w:r>
    </w:p>
    <w:p w14:paraId="4A3554B3" w14:textId="69EA93CF" w:rsidR="005A0DA0" w:rsidRPr="00986B27" w:rsidRDefault="005A0DA0" w:rsidP="00986B27">
      <w:pPr>
        <w:pStyle w:val="a7"/>
        <w:ind w:leftChars="0" w:left="420"/>
        <w:rPr>
          <w:rFonts w:ascii="HGMaruGothicMPRO" w:eastAsia="HGMaruGothicMPRO" w:hAnsi="HGMaruGothicMPRO"/>
        </w:rPr>
      </w:pPr>
      <w:r w:rsidRPr="00986B27">
        <w:rPr>
          <w:rFonts w:ascii="HGMaruGothicMPRO" w:eastAsia="HGMaruGothicMPRO" w:hAnsi="HGMaruGothicMPRO" w:hint="eastAsia"/>
        </w:rPr>
        <w:t>介護保険のデイサービスの6～7時間の利用を想定すると、要介護２～要介護４程度（障がい福祉サービスの指定内容による）の報酬が発生します。</w:t>
      </w:r>
    </w:p>
    <w:p w14:paraId="67355C71" w14:textId="052838A4" w:rsidR="005A0DA0" w:rsidRDefault="005A0DA0">
      <w:pPr>
        <w:rPr>
          <w:rFonts w:ascii="HGMaruGothicMPRO" w:eastAsia="HGMaruGothicMPRO" w:hAnsi="HGMaruGothicMPRO"/>
        </w:rPr>
      </w:pPr>
    </w:p>
    <w:p w14:paraId="73119A08" w14:textId="7B822191" w:rsidR="005A0DA0" w:rsidRPr="00986B27" w:rsidRDefault="00986B27" w:rsidP="00986B27">
      <w:pPr>
        <w:pStyle w:val="a7"/>
        <w:numPr>
          <w:ilvl w:val="0"/>
          <w:numId w:val="10"/>
        </w:numPr>
        <w:ind w:leftChars="0"/>
        <w:rPr>
          <w:rFonts w:ascii="HGMaruGothicMPRO" w:eastAsia="HGMaruGothicMPRO" w:hAnsi="HGMaruGothicMPRO"/>
        </w:rPr>
      </w:pPr>
      <w:r w:rsidRPr="00986B27">
        <w:rPr>
          <w:rFonts w:ascii="HGMaruGothicMPRO" w:eastAsia="HGMaruGothicMPRO" w:hAnsi="HGMaruGothicMPRO" w:hint="eastAsia"/>
          <w:b/>
          <w:bCs/>
        </w:rPr>
        <w:t>ショートステイ</w:t>
      </w:r>
      <w:r w:rsidRPr="00986B27">
        <w:rPr>
          <w:rFonts w:ascii="HGMaruGothicMPRO" w:eastAsia="HGMaruGothicMPRO" w:hAnsi="HGMaruGothicMPRO" w:hint="eastAsia"/>
        </w:rPr>
        <w:t>については個室・多床室などの条件によって異なりますが、概ね要介護３の方が入所した場合と大差の無い報酬が発生します。</w:t>
      </w:r>
    </w:p>
    <w:p w14:paraId="2A4A4AA2" w14:textId="77777777" w:rsidR="005A0DA0" w:rsidRDefault="005A0DA0">
      <w:pPr>
        <w:rPr>
          <w:rFonts w:ascii="HGMaruGothicMPRO" w:eastAsia="HGMaruGothicMPRO" w:hAnsi="HGMaruGothicMPRO"/>
        </w:rPr>
      </w:pPr>
    </w:p>
    <w:p w14:paraId="47D65D79" w14:textId="00987B99" w:rsidR="00986B27" w:rsidRPr="00986B27" w:rsidRDefault="00986B27" w:rsidP="00986B27">
      <w:pPr>
        <w:rPr>
          <w:rFonts w:ascii="HGMaruGothicMPRO" w:eastAsia="HGMaruGothicMPRO" w:hAnsi="HGMaruGothicMPRO"/>
          <w:b/>
          <w:bCs/>
        </w:rPr>
      </w:pPr>
      <w:r w:rsidRPr="00986B27">
        <w:rPr>
          <w:rFonts w:ascii="HGMaruGothicMPRO" w:eastAsia="HGMaruGothicMPRO" w:hAnsi="HGMaruGothicMPRO" w:hint="eastAsia"/>
          <w:b/>
          <w:bCs/>
        </w:rPr>
        <w:t>（イ）介護保険利用者が共生型サービスの指定を受けた障がい福祉サービス事業所を利用する場合</w:t>
      </w:r>
    </w:p>
    <w:p w14:paraId="4F2534AA" w14:textId="5B641E64" w:rsidR="00F12638" w:rsidRDefault="00F12638">
      <w:pPr>
        <w:rPr>
          <w:rFonts w:ascii="HGMaruGothicMPRO" w:eastAsia="HGMaruGothicMPRO" w:hAnsi="HGMaruGothicMPRO"/>
        </w:rPr>
      </w:pPr>
      <w:r>
        <w:rPr>
          <w:rFonts w:ascii="HGMaruGothicMPRO" w:eastAsia="HGMaruGothicMPRO" w:hAnsi="HGMaruGothicMPRO" w:hint="eastAsia"/>
        </w:rPr>
        <w:t>障がい福祉サービスにおける指定基準や</w:t>
      </w:r>
      <w:r w:rsidR="007662A1">
        <w:rPr>
          <w:rFonts w:ascii="HGMaruGothicMPRO" w:eastAsia="HGMaruGothicMPRO" w:hAnsi="HGMaruGothicMPRO" w:hint="eastAsia"/>
        </w:rPr>
        <w:t>人員基準</w:t>
      </w:r>
      <w:r w:rsidR="00981757">
        <w:rPr>
          <w:rFonts w:ascii="HGMaruGothicMPRO" w:eastAsia="HGMaruGothicMPRO" w:hAnsi="HGMaruGothicMPRO" w:hint="eastAsia"/>
        </w:rPr>
        <w:t>が</w:t>
      </w:r>
      <w:r>
        <w:rPr>
          <w:rFonts w:ascii="HGMaruGothicMPRO" w:eastAsia="HGMaruGothicMPRO" w:hAnsi="HGMaruGothicMPRO" w:hint="eastAsia"/>
        </w:rPr>
        <w:t>介護保険</w:t>
      </w:r>
      <w:r w:rsidR="007662A1">
        <w:rPr>
          <w:rFonts w:ascii="HGMaruGothicMPRO" w:eastAsia="HGMaruGothicMPRO" w:hAnsi="HGMaruGothicMPRO" w:hint="eastAsia"/>
        </w:rPr>
        <w:t>とは</w:t>
      </w:r>
      <w:r>
        <w:rPr>
          <w:rFonts w:ascii="HGMaruGothicMPRO" w:eastAsia="HGMaruGothicMPRO" w:hAnsi="HGMaruGothicMPRO" w:hint="eastAsia"/>
        </w:rPr>
        <w:t>違うため、</w:t>
      </w:r>
      <w:r w:rsidR="0077167F">
        <w:rPr>
          <w:rFonts w:ascii="HGMaruGothicMPRO" w:eastAsia="HGMaruGothicMPRO" w:hAnsi="HGMaruGothicMPRO" w:hint="eastAsia"/>
        </w:rPr>
        <w:t>同じ種類の介護保険サービスを提供する介護保険指定事業所と比較し</w:t>
      </w:r>
      <w:r w:rsidR="00932ACE">
        <w:rPr>
          <w:rFonts w:ascii="HGMaruGothicMPRO" w:eastAsia="HGMaruGothicMPRO" w:hAnsi="HGMaruGothicMPRO" w:hint="eastAsia"/>
        </w:rPr>
        <w:t>て、</w:t>
      </w:r>
      <w:r>
        <w:rPr>
          <w:rFonts w:ascii="HGMaruGothicMPRO" w:eastAsia="HGMaruGothicMPRO" w:hAnsi="HGMaruGothicMPRO" w:hint="eastAsia"/>
        </w:rPr>
        <w:t>報酬</w:t>
      </w:r>
      <w:r w:rsidR="004B6CD0">
        <w:rPr>
          <w:rFonts w:ascii="HGMaruGothicMPRO" w:eastAsia="HGMaruGothicMPRO" w:hAnsi="HGMaruGothicMPRO" w:hint="eastAsia"/>
        </w:rPr>
        <w:t>が少なくなります</w:t>
      </w:r>
      <w:r>
        <w:rPr>
          <w:rFonts w:ascii="HGMaruGothicMPRO" w:eastAsia="HGMaruGothicMPRO" w:hAnsi="HGMaruGothicMPRO" w:hint="eastAsia"/>
        </w:rPr>
        <w:t>。</w:t>
      </w:r>
    </w:p>
    <w:p w14:paraId="5DCD6125" w14:textId="36B12D97" w:rsidR="008E5204" w:rsidRDefault="008E5204">
      <w:pPr>
        <w:rPr>
          <w:rFonts w:ascii="HGMaruGothicMPRO" w:eastAsia="HGMaruGothicMPRO" w:hAnsi="HGMaruGothicMPRO"/>
        </w:rPr>
      </w:pPr>
      <w:r>
        <w:rPr>
          <w:rFonts w:ascii="HGMaruGothicMPRO" w:eastAsia="HGMaruGothicMPRO" w:hAnsi="HGMaruGothicMPRO" w:hint="eastAsia"/>
        </w:rPr>
        <w:t>こちらは利用者目線に立ち、介護保険指定事業所とどれくらい差があるのかを説明します。</w:t>
      </w:r>
    </w:p>
    <w:p w14:paraId="07C8BB53" w14:textId="2FB776D1" w:rsidR="00FD06B9" w:rsidRDefault="00FD06B9">
      <w:pPr>
        <w:rPr>
          <w:rFonts w:ascii="HGMaruGothicMPRO" w:eastAsia="HGMaruGothicMPRO" w:hAnsi="HGMaruGothicMPRO"/>
        </w:rPr>
      </w:pPr>
    </w:p>
    <w:p w14:paraId="5FC7F7A3" w14:textId="791A7DF2" w:rsidR="001C3494" w:rsidRPr="00986B27" w:rsidRDefault="00986B27">
      <w:pPr>
        <w:rPr>
          <w:rFonts w:ascii="HGMaruGothicMPRO" w:eastAsia="HGMaruGothicMPRO" w:hAnsi="HGMaruGothicMPRO"/>
          <w:b/>
          <w:bCs/>
        </w:rPr>
      </w:pPr>
      <w:r w:rsidRPr="00986B27">
        <w:rPr>
          <w:rFonts w:ascii="HGMaruGothicMPRO" w:eastAsia="HGMaruGothicMPRO" w:hAnsi="HGMaruGothicMPRO" w:hint="eastAsia"/>
          <w:b/>
          <w:bCs/>
        </w:rPr>
        <w:t>【</w:t>
      </w:r>
      <w:r w:rsidR="001C3494" w:rsidRPr="00986B27">
        <w:rPr>
          <w:rFonts w:ascii="HGMaruGothicMPRO" w:eastAsia="HGMaruGothicMPRO" w:hAnsi="HGMaruGothicMPRO" w:hint="eastAsia"/>
          <w:b/>
          <w:bCs/>
        </w:rPr>
        <w:t>訪問介護</w:t>
      </w:r>
      <w:r w:rsidRPr="00986B27">
        <w:rPr>
          <w:rFonts w:ascii="HGMaruGothicMPRO" w:eastAsia="HGMaruGothicMPRO" w:hAnsi="HGMaruGothicMPRO" w:hint="eastAsia"/>
          <w:b/>
          <w:bCs/>
        </w:rPr>
        <w:t>】</w:t>
      </w:r>
    </w:p>
    <w:p w14:paraId="4D359B30" w14:textId="329F50B1" w:rsidR="001C3494" w:rsidRDefault="00B86B30">
      <w:pPr>
        <w:rPr>
          <w:rFonts w:ascii="HGMaruGothicMPRO" w:eastAsia="HGMaruGothicMPRO" w:hAnsi="HGMaruGothicMPRO"/>
        </w:rPr>
      </w:pPr>
      <w:r>
        <w:rPr>
          <w:rFonts w:ascii="HGMaruGothicMPRO" w:eastAsia="HGMaruGothicMPRO" w:hAnsi="HGMaruGothicMPRO" w:hint="eastAsia"/>
        </w:rPr>
        <w:t>訪問介護においては、</w:t>
      </w:r>
      <w:r w:rsidR="001C3494">
        <w:rPr>
          <w:rFonts w:ascii="HGMaruGothicMPRO" w:eastAsia="HGMaruGothicMPRO" w:hAnsi="HGMaruGothicMPRO" w:hint="eastAsia"/>
        </w:rPr>
        <w:t>介護保険</w:t>
      </w:r>
      <w:r w:rsidR="00981757">
        <w:rPr>
          <w:rFonts w:ascii="HGMaruGothicMPRO" w:eastAsia="HGMaruGothicMPRO" w:hAnsi="HGMaruGothicMPRO" w:hint="eastAsia"/>
        </w:rPr>
        <w:t>法</w:t>
      </w:r>
      <w:r w:rsidR="001C3494">
        <w:rPr>
          <w:rFonts w:ascii="HGMaruGothicMPRO" w:eastAsia="HGMaruGothicMPRO" w:hAnsi="HGMaruGothicMPRO" w:hint="eastAsia"/>
        </w:rPr>
        <w:t>においても、障がい者総合支援</w:t>
      </w:r>
      <w:r w:rsidR="00981757">
        <w:rPr>
          <w:rFonts w:ascii="HGMaruGothicMPRO" w:eastAsia="HGMaruGothicMPRO" w:hAnsi="HGMaruGothicMPRO" w:hint="eastAsia"/>
        </w:rPr>
        <w:t>法</w:t>
      </w:r>
      <w:r w:rsidR="001C3494">
        <w:rPr>
          <w:rFonts w:ascii="HGMaruGothicMPRO" w:eastAsia="HGMaruGothicMPRO" w:hAnsi="HGMaruGothicMPRO" w:hint="eastAsia"/>
        </w:rPr>
        <w:t>においても、事業所の指定要件に違いはありません。</w:t>
      </w:r>
      <w:r w:rsidR="00B11F96">
        <w:rPr>
          <w:rFonts w:ascii="HGMaruGothicMPRO" w:eastAsia="HGMaruGothicMPRO" w:hAnsi="HGMaruGothicMPRO" w:hint="eastAsia"/>
        </w:rPr>
        <w:t>そのため、</w:t>
      </w:r>
      <w:r w:rsidR="00B11F96" w:rsidRPr="0062230D">
        <w:rPr>
          <w:rFonts w:ascii="HGMaruGothicMPRO" w:eastAsia="HGMaruGothicMPRO" w:hAnsi="HGMaruGothicMPRO" w:hint="eastAsia"/>
          <w:u w:val="single"/>
        </w:rPr>
        <w:t>報酬は</w:t>
      </w:r>
      <w:r w:rsidR="00FD537D">
        <w:rPr>
          <w:rFonts w:ascii="HGMaruGothicMPRO" w:eastAsia="HGMaruGothicMPRO" w:hAnsi="HGMaruGothicMPRO" w:hint="eastAsia"/>
          <w:u w:val="single"/>
        </w:rPr>
        <w:t>介護保険指定事業所と同額になります。</w:t>
      </w:r>
      <w:r w:rsidR="00B11F96">
        <w:rPr>
          <w:rFonts w:ascii="HGMaruGothicMPRO" w:eastAsia="HGMaruGothicMPRO" w:hAnsi="HGMaruGothicMPRO" w:hint="eastAsia"/>
        </w:rPr>
        <w:t>ただし</w:t>
      </w:r>
      <w:r w:rsidR="001C3494">
        <w:rPr>
          <w:rFonts w:ascii="HGMaruGothicMPRO" w:eastAsia="HGMaruGothicMPRO" w:hAnsi="HGMaruGothicMPRO" w:hint="eastAsia"/>
        </w:rPr>
        <w:t>、</w:t>
      </w:r>
      <w:r w:rsidR="00B11F96">
        <w:rPr>
          <w:rFonts w:ascii="HGMaruGothicMPRO" w:eastAsia="HGMaruGothicMPRO" w:hAnsi="HGMaruGothicMPRO" w:hint="eastAsia"/>
        </w:rPr>
        <w:t>ヘルパー</w:t>
      </w:r>
      <w:r w:rsidR="001C3494">
        <w:rPr>
          <w:rFonts w:ascii="HGMaruGothicMPRO" w:eastAsia="HGMaruGothicMPRO" w:hAnsi="HGMaruGothicMPRO" w:hint="eastAsia"/>
        </w:rPr>
        <w:t>の資格に関しては、障がい者総合支援</w:t>
      </w:r>
      <w:r w:rsidR="00981757">
        <w:rPr>
          <w:rFonts w:ascii="HGMaruGothicMPRO" w:eastAsia="HGMaruGothicMPRO" w:hAnsi="HGMaruGothicMPRO" w:hint="eastAsia"/>
        </w:rPr>
        <w:t>法</w:t>
      </w:r>
      <w:r w:rsidR="001C3494">
        <w:rPr>
          <w:rFonts w:ascii="HGMaruGothicMPRO" w:eastAsia="HGMaruGothicMPRO" w:hAnsi="HGMaruGothicMPRO" w:hint="eastAsia"/>
        </w:rPr>
        <w:t>にて提供が認められる資格に</w:t>
      </w:r>
      <w:r w:rsidR="00B11F96">
        <w:rPr>
          <w:rFonts w:ascii="HGMaruGothicMPRO" w:eastAsia="HGMaruGothicMPRO" w:hAnsi="HGMaruGothicMPRO" w:hint="eastAsia"/>
        </w:rPr>
        <w:t>、初任者研修に比べて</w:t>
      </w:r>
      <w:r w:rsidR="001C3494">
        <w:rPr>
          <w:rFonts w:ascii="HGMaruGothicMPRO" w:eastAsia="HGMaruGothicMPRO" w:hAnsi="HGMaruGothicMPRO" w:hint="eastAsia"/>
        </w:rPr>
        <w:t>受講時間数</w:t>
      </w:r>
      <w:r w:rsidR="00B11F96">
        <w:rPr>
          <w:rFonts w:ascii="HGMaruGothicMPRO" w:eastAsia="HGMaruGothicMPRO" w:hAnsi="HGMaruGothicMPRO" w:hint="eastAsia"/>
        </w:rPr>
        <w:t>等</w:t>
      </w:r>
      <w:r w:rsidR="001C3494">
        <w:rPr>
          <w:rFonts w:ascii="HGMaruGothicMPRO" w:eastAsia="HGMaruGothicMPRO" w:hAnsi="HGMaruGothicMPRO" w:hint="eastAsia"/>
        </w:rPr>
        <w:t>が少ない資格があるため、その方々が</w:t>
      </w:r>
      <w:r w:rsidR="00776150">
        <w:rPr>
          <w:rFonts w:ascii="HGMaruGothicMPRO" w:eastAsia="HGMaruGothicMPRO" w:hAnsi="HGMaruGothicMPRO" w:hint="eastAsia"/>
        </w:rPr>
        <w:t>介護保険の訪問介護を</w:t>
      </w:r>
      <w:r w:rsidR="001C3494">
        <w:rPr>
          <w:rFonts w:ascii="HGMaruGothicMPRO" w:eastAsia="HGMaruGothicMPRO" w:hAnsi="HGMaruGothicMPRO" w:hint="eastAsia"/>
        </w:rPr>
        <w:t>提供した場合</w:t>
      </w:r>
      <w:r w:rsidR="00B11F96">
        <w:rPr>
          <w:rFonts w:ascii="HGMaruGothicMPRO" w:eastAsia="HGMaruGothicMPRO" w:hAnsi="HGMaruGothicMPRO" w:hint="eastAsia"/>
        </w:rPr>
        <w:t>は</w:t>
      </w:r>
      <w:r w:rsidR="001C3494">
        <w:rPr>
          <w:rFonts w:ascii="HGMaruGothicMPRO" w:eastAsia="HGMaruGothicMPRO" w:hAnsi="HGMaruGothicMPRO" w:hint="eastAsia"/>
        </w:rPr>
        <w:t>以下のように減算されます。</w:t>
      </w:r>
    </w:p>
    <w:p w14:paraId="6F506298" w14:textId="79E36610" w:rsidR="001C3494" w:rsidRDefault="001C3494">
      <w:pPr>
        <w:rPr>
          <w:rFonts w:ascii="HGMaruGothicMPRO" w:eastAsia="HGMaruGothicMPRO" w:hAnsi="HGMaruGothicMPRO"/>
        </w:rPr>
      </w:pPr>
    </w:p>
    <w:p w14:paraId="17484D16" w14:textId="7EC59193" w:rsidR="001C3494" w:rsidRPr="001C3494" w:rsidRDefault="001C3494" w:rsidP="001C3494">
      <w:pPr>
        <w:pStyle w:val="a7"/>
        <w:numPr>
          <w:ilvl w:val="0"/>
          <w:numId w:val="5"/>
        </w:numPr>
        <w:ind w:leftChars="0"/>
        <w:rPr>
          <w:rFonts w:ascii="HGMaruGothicMPRO" w:eastAsia="HGMaruGothicMPRO" w:hAnsi="HGMaruGothicMPRO"/>
        </w:rPr>
      </w:pPr>
      <w:r w:rsidRPr="001C3494">
        <w:rPr>
          <w:rFonts w:ascii="HGMaruGothicMPRO" w:eastAsia="HGMaruGothicMPRO" w:hAnsi="HGMaruGothicMPRO" w:hint="eastAsia"/>
        </w:rPr>
        <w:t>指定居宅介護事業所の障害者居宅介護従業者基礎研修課程修了者等：×70／100</w:t>
      </w:r>
    </w:p>
    <w:p w14:paraId="4BC1FFA9" w14:textId="77777777" w:rsidR="001C3494" w:rsidRPr="001C3494" w:rsidRDefault="001C3494" w:rsidP="001C3494">
      <w:pPr>
        <w:pStyle w:val="a7"/>
        <w:numPr>
          <w:ilvl w:val="0"/>
          <w:numId w:val="5"/>
        </w:numPr>
        <w:ind w:leftChars="0"/>
        <w:rPr>
          <w:rFonts w:ascii="HGMaruGothicMPRO" w:eastAsia="HGMaruGothicMPRO" w:hAnsi="HGMaruGothicMPRO"/>
        </w:rPr>
      </w:pPr>
      <w:r w:rsidRPr="001C3494">
        <w:rPr>
          <w:rFonts w:ascii="HGMaruGothicMPRO" w:eastAsia="HGMaruGothicMPRO" w:hAnsi="HGMaruGothicMPRO" w:hint="eastAsia"/>
        </w:rPr>
        <w:t>指定居宅介護事業所の重度訪問介護従業者養成研修修了者：×93／100</w:t>
      </w:r>
    </w:p>
    <w:p w14:paraId="23CF75F7" w14:textId="6C79D8D9" w:rsidR="001C3494" w:rsidRPr="001C3494" w:rsidRDefault="001C3494" w:rsidP="001C3494">
      <w:pPr>
        <w:pStyle w:val="a7"/>
        <w:numPr>
          <w:ilvl w:val="0"/>
          <w:numId w:val="5"/>
        </w:numPr>
        <w:ind w:leftChars="0"/>
        <w:rPr>
          <w:rFonts w:ascii="HGMaruGothicMPRO" w:eastAsia="HGMaruGothicMPRO" w:hAnsi="HGMaruGothicMPRO"/>
        </w:rPr>
      </w:pPr>
      <w:r w:rsidRPr="001C3494">
        <w:rPr>
          <w:rFonts w:ascii="HGMaruGothicMPRO" w:eastAsia="HGMaruGothicMPRO" w:hAnsi="HGMaruGothicMPRO" w:hint="eastAsia"/>
        </w:rPr>
        <w:t>指定重度訪問介護：×93／100</w:t>
      </w:r>
    </w:p>
    <w:p w14:paraId="40650009" w14:textId="77777777" w:rsidR="001C3494" w:rsidRDefault="001C3494">
      <w:pPr>
        <w:rPr>
          <w:rFonts w:ascii="HGMaruGothicMPRO" w:eastAsia="HGMaruGothicMPRO" w:hAnsi="HGMaruGothicMPRO"/>
        </w:rPr>
      </w:pPr>
    </w:p>
    <w:p w14:paraId="3FDAB855" w14:textId="5788ADF7" w:rsidR="00B86B30" w:rsidRDefault="007468C9">
      <w:pPr>
        <w:rPr>
          <w:rFonts w:ascii="HGMaruGothicMPRO" w:eastAsia="HGMaruGothicMPRO" w:hAnsi="HGMaruGothicMPRO"/>
        </w:rPr>
      </w:pPr>
      <w:r>
        <w:rPr>
          <w:rFonts w:ascii="HGMaruGothicMPRO" w:eastAsia="HGMaruGothicMPRO" w:hAnsi="HGMaruGothicMPRO" w:hint="eastAsia"/>
        </w:rPr>
        <w:t>ちなみに、上記１～３の資格のみを保持しているヘルパー</w:t>
      </w:r>
      <w:r w:rsidRPr="007468C9">
        <w:rPr>
          <w:rFonts w:ascii="HGMaruGothicMPRO" w:eastAsia="HGMaruGothicMPRO" w:hAnsi="HGMaruGothicMPRO" w:hint="eastAsia"/>
        </w:rPr>
        <w:t>が、要介護高齢者に対し訪問介護を提供する場合、</w:t>
      </w:r>
      <w:r w:rsidRPr="007468C9">
        <w:rPr>
          <w:rFonts w:ascii="HGMaruGothicMPRO" w:eastAsia="HGMaruGothicMPRO" w:hAnsi="HGMaruGothicMPRO" w:hint="eastAsia"/>
          <w:b/>
          <w:bCs/>
          <w:u w:val="single"/>
        </w:rPr>
        <w:t>新規の</w:t>
      </w:r>
      <w:r w:rsidRPr="007468C9">
        <w:rPr>
          <w:rFonts w:ascii="HGMaruGothicMPRO" w:eastAsia="HGMaruGothicMPRO" w:hAnsi="HGMaruGothicMPRO" w:hint="eastAsia"/>
        </w:rPr>
        <w:t>65歳以上の利用者にサービスを提供することはできません。</w:t>
      </w:r>
      <w:r w:rsidRPr="007468C9">
        <w:rPr>
          <w:rFonts w:ascii="HGMaruGothicMPRO" w:eastAsia="HGMaruGothicMPRO" w:hAnsi="HGMaruGothicMPRO" w:hint="eastAsia"/>
          <w:u w:val="single"/>
        </w:rPr>
        <w:t>65歳に達する前に居宅介護・重度訪問介護を利用していた利用者にサービスを提供することができます。</w:t>
      </w:r>
    </w:p>
    <w:p w14:paraId="17CE9979" w14:textId="1853ADC5" w:rsidR="001C3494" w:rsidRDefault="001C3494">
      <w:pPr>
        <w:rPr>
          <w:rFonts w:ascii="HGMaruGothicMPRO" w:eastAsia="HGMaruGothicMPRO" w:hAnsi="HGMaruGothicMPRO"/>
        </w:rPr>
      </w:pPr>
    </w:p>
    <w:p w14:paraId="5D3E1CC1" w14:textId="79E55D9A" w:rsidR="00484152" w:rsidRPr="00285560" w:rsidRDefault="00285560">
      <w:pPr>
        <w:rPr>
          <w:rFonts w:ascii="HGMaruGothicMPRO" w:eastAsia="HGMaruGothicMPRO" w:hAnsi="HGMaruGothicMPRO"/>
          <w:b/>
          <w:bCs/>
        </w:rPr>
      </w:pPr>
      <w:r w:rsidRPr="00285560">
        <w:rPr>
          <w:rFonts w:ascii="HGMaruGothicMPRO" w:eastAsia="HGMaruGothicMPRO" w:hAnsi="HGMaruGothicMPRO" w:hint="eastAsia"/>
          <w:b/>
          <w:bCs/>
        </w:rPr>
        <w:t>【</w:t>
      </w:r>
      <w:r w:rsidR="00484152" w:rsidRPr="00285560">
        <w:rPr>
          <w:rFonts w:ascii="HGMaruGothicMPRO" w:eastAsia="HGMaruGothicMPRO" w:hAnsi="HGMaruGothicMPRO" w:hint="eastAsia"/>
          <w:b/>
          <w:bCs/>
        </w:rPr>
        <w:t>通所介護</w:t>
      </w:r>
      <w:r w:rsidRPr="00285560">
        <w:rPr>
          <w:rFonts w:ascii="HGMaruGothicMPRO" w:eastAsia="HGMaruGothicMPRO" w:hAnsi="HGMaruGothicMPRO" w:hint="eastAsia"/>
          <w:b/>
          <w:bCs/>
        </w:rPr>
        <w:t>】</w:t>
      </w:r>
    </w:p>
    <w:p w14:paraId="1CE13293" w14:textId="600C0E6A" w:rsidR="00484152" w:rsidRDefault="00484152" w:rsidP="00484152">
      <w:pPr>
        <w:rPr>
          <w:rFonts w:ascii="HGMaruGothicMPRO" w:eastAsia="HGMaruGothicMPRO" w:hAnsi="HGMaruGothicMPRO"/>
        </w:rPr>
      </w:pPr>
      <w:r>
        <w:rPr>
          <w:rFonts w:ascii="HGMaruGothicMPRO" w:eastAsia="HGMaruGothicMPRO" w:hAnsi="HGMaruGothicMPRO" w:hint="eastAsia"/>
        </w:rPr>
        <w:t>通所介護</w:t>
      </w:r>
      <w:r w:rsidR="00981757">
        <w:rPr>
          <w:rFonts w:ascii="HGMaruGothicMPRO" w:eastAsia="HGMaruGothicMPRO" w:hAnsi="HGMaruGothicMPRO" w:hint="eastAsia"/>
        </w:rPr>
        <w:t>（デイサービス）</w:t>
      </w:r>
      <w:r>
        <w:rPr>
          <w:rFonts w:ascii="HGMaruGothicMPRO" w:eastAsia="HGMaruGothicMPRO" w:hAnsi="HGMaruGothicMPRO" w:hint="eastAsia"/>
        </w:rPr>
        <w:t>においては、</w:t>
      </w:r>
      <w:r w:rsidR="00981757">
        <w:rPr>
          <w:rFonts w:ascii="HGMaruGothicMPRO" w:eastAsia="HGMaruGothicMPRO" w:hAnsi="HGMaruGothicMPRO" w:hint="eastAsia"/>
        </w:rPr>
        <w:t>障がい者総合支援法で指定を受けられる事業の専有面積が介護保険法の通所介護に比べて小さい</w:t>
      </w:r>
      <w:r w:rsidR="007D533F">
        <w:rPr>
          <w:rFonts w:ascii="HGMaruGothicMPRO" w:eastAsia="HGMaruGothicMPRO" w:hAnsi="HGMaruGothicMPRO" w:hint="eastAsia"/>
        </w:rPr>
        <w:t>、職員の人員配置基準が障がい者総合支援法の方が少ない</w:t>
      </w:r>
      <w:r w:rsidR="00981757">
        <w:rPr>
          <w:rFonts w:ascii="HGMaruGothicMPRO" w:eastAsia="HGMaruGothicMPRO" w:hAnsi="HGMaruGothicMPRO" w:hint="eastAsia"/>
        </w:rPr>
        <w:t>などの指定基準の違いから、以下の</w:t>
      </w:r>
      <w:r w:rsidR="00776150">
        <w:rPr>
          <w:rFonts w:ascii="HGMaruGothicMPRO" w:eastAsia="HGMaruGothicMPRO" w:hAnsi="HGMaruGothicMPRO" w:hint="eastAsia"/>
        </w:rPr>
        <w:t>事業所は介護保険の報酬から以下のように</w:t>
      </w:r>
      <w:r w:rsidR="00981757">
        <w:rPr>
          <w:rFonts w:ascii="HGMaruGothicMPRO" w:eastAsia="HGMaruGothicMPRO" w:hAnsi="HGMaruGothicMPRO" w:hint="eastAsia"/>
        </w:rPr>
        <w:t>減算されます。</w:t>
      </w:r>
    </w:p>
    <w:p w14:paraId="740C7B52" w14:textId="065DF1EB" w:rsidR="00484152" w:rsidRPr="00981757" w:rsidRDefault="00484152" w:rsidP="00981757">
      <w:pPr>
        <w:pStyle w:val="a7"/>
        <w:numPr>
          <w:ilvl w:val="0"/>
          <w:numId w:val="6"/>
        </w:numPr>
        <w:ind w:leftChars="0"/>
        <w:rPr>
          <w:rFonts w:ascii="HGMaruGothicMPRO" w:eastAsia="HGMaruGothicMPRO" w:hAnsi="HGMaruGothicMPRO"/>
        </w:rPr>
      </w:pPr>
      <w:r w:rsidRPr="00981757">
        <w:rPr>
          <w:rFonts w:ascii="HGMaruGothicMPRO" w:eastAsia="HGMaruGothicMPRO" w:hAnsi="HGMaruGothicMPRO" w:hint="eastAsia"/>
        </w:rPr>
        <w:lastRenderedPageBreak/>
        <w:t>指定生活介護：×93／100</w:t>
      </w:r>
    </w:p>
    <w:p w14:paraId="1DE4001D" w14:textId="77777777" w:rsidR="00484152" w:rsidRPr="00981757" w:rsidRDefault="00484152" w:rsidP="00981757">
      <w:pPr>
        <w:pStyle w:val="a7"/>
        <w:numPr>
          <w:ilvl w:val="0"/>
          <w:numId w:val="6"/>
        </w:numPr>
        <w:ind w:leftChars="0"/>
        <w:rPr>
          <w:rFonts w:ascii="HGMaruGothicMPRO" w:eastAsia="HGMaruGothicMPRO" w:hAnsi="HGMaruGothicMPRO"/>
        </w:rPr>
      </w:pPr>
      <w:r w:rsidRPr="00981757">
        <w:rPr>
          <w:rFonts w:ascii="HGMaruGothicMPRO" w:eastAsia="HGMaruGothicMPRO" w:hAnsi="HGMaruGothicMPRO" w:hint="eastAsia"/>
        </w:rPr>
        <w:t>指定自立訓練：×95／100</w:t>
      </w:r>
    </w:p>
    <w:p w14:paraId="4EE524BD" w14:textId="77777777" w:rsidR="00484152" w:rsidRPr="00981757" w:rsidRDefault="00484152" w:rsidP="00981757">
      <w:pPr>
        <w:pStyle w:val="a7"/>
        <w:numPr>
          <w:ilvl w:val="0"/>
          <w:numId w:val="6"/>
        </w:numPr>
        <w:ind w:leftChars="0"/>
        <w:rPr>
          <w:rFonts w:ascii="HGMaruGothicMPRO" w:eastAsia="HGMaruGothicMPRO" w:hAnsi="HGMaruGothicMPRO"/>
        </w:rPr>
      </w:pPr>
      <w:r w:rsidRPr="00981757">
        <w:rPr>
          <w:rFonts w:ascii="HGMaruGothicMPRO" w:eastAsia="HGMaruGothicMPRO" w:hAnsi="HGMaruGothicMPRO" w:hint="eastAsia"/>
        </w:rPr>
        <w:t>指定児童発達支援：×90／100</w:t>
      </w:r>
    </w:p>
    <w:p w14:paraId="5BE699F1" w14:textId="47BF3616" w:rsidR="00484152" w:rsidRPr="00981757" w:rsidRDefault="00484152" w:rsidP="00981757">
      <w:pPr>
        <w:pStyle w:val="a7"/>
        <w:numPr>
          <w:ilvl w:val="0"/>
          <w:numId w:val="6"/>
        </w:numPr>
        <w:ind w:leftChars="0"/>
        <w:rPr>
          <w:rFonts w:ascii="HGMaruGothicMPRO" w:eastAsia="HGMaruGothicMPRO" w:hAnsi="HGMaruGothicMPRO"/>
        </w:rPr>
      </w:pPr>
      <w:r w:rsidRPr="00981757">
        <w:rPr>
          <w:rFonts w:ascii="HGMaruGothicMPRO" w:eastAsia="HGMaruGothicMPRO" w:hAnsi="HGMaruGothicMPRO" w:hint="eastAsia"/>
        </w:rPr>
        <w:t>指定放課後等デイサービス：×90／100</w:t>
      </w:r>
    </w:p>
    <w:p w14:paraId="3E469D20" w14:textId="77777777" w:rsidR="00981757" w:rsidRPr="00285560" w:rsidRDefault="00981757">
      <w:pPr>
        <w:rPr>
          <w:rFonts w:ascii="HGMaruGothicMPRO" w:eastAsia="HGMaruGothicMPRO" w:hAnsi="HGMaruGothicMPRO"/>
          <w:b/>
          <w:bCs/>
        </w:rPr>
      </w:pPr>
    </w:p>
    <w:p w14:paraId="18FC7CA4" w14:textId="2BBAD352" w:rsidR="00981757" w:rsidRPr="00285560" w:rsidRDefault="00285560">
      <w:pPr>
        <w:rPr>
          <w:rFonts w:ascii="HGMaruGothicMPRO" w:eastAsia="HGMaruGothicMPRO" w:hAnsi="HGMaruGothicMPRO"/>
          <w:b/>
          <w:bCs/>
        </w:rPr>
      </w:pPr>
      <w:r w:rsidRPr="00285560">
        <w:rPr>
          <w:rFonts w:ascii="HGMaruGothicMPRO" w:eastAsia="HGMaruGothicMPRO" w:hAnsi="HGMaruGothicMPRO" w:hint="eastAsia"/>
          <w:b/>
          <w:bCs/>
        </w:rPr>
        <w:t>【</w:t>
      </w:r>
      <w:r w:rsidR="00981757" w:rsidRPr="00285560">
        <w:rPr>
          <w:rFonts w:ascii="HGMaruGothicMPRO" w:eastAsia="HGMaruGothicMPRO" w:hAnsi="HGMaruGothicMPRO" w:hint="eastAsia"/>
          <w:b/>
          <w:bCs/>
        </w:rPr>
        <w:t>短期入所生活介護</w:t>
      </w:r>
      <w:r w:rsidRPr="00285560">
        <w:rPr>
          <w:rFonts w:ascii="HGMaruGothicMPRO" w:eastAsia="HGMaruGothicMPRO" w:hAnsi="HGMaruGothicMPRO" w:hint="eastAsia"/>
          <w:b/>
          <w:bCs/>
        </w:rPr>
        <w:t>】</w:t>
      </w:r>
    </w:p>
    <w:p w14:paraId="176DCB72" w14:textId="1304D7A8" w:rsidR="00981757" w:rsidRDefault="00981757">
      <w:pPr>
        <w:rPr>
          <w:rFonts w:ascii="HGMaruGothicMPRO" w:eastAsia="HGMaruGothicMPRO" w:hAnsi="HGMaruGothicMPRO"/>
        </w:rPr>
      </w:pPr>
      <w:r>
        <w:rPr>
          <w:rFonts w:ascii="HGMaruGothicMPRO" w:eastAsia="HGMaruGothicMPRO" w:hAnsi="HGMaruGothicMPRO" w:hint="eastAsia"/>
        </w:rPr>
        <w:t>短期入所生活介護（ショートステイ）においても、通所介護同様に指定基準の違いから、障がい者総合支援法の</w:t>
      </w:r>
      <w:r w:rsidRPr="00981757">
        <w:rPr>
          <w:rFonts w:ascii="HGMaruGothicMPRO" w:eastAsia="HGMaruGothicMPRO" w:hAnsi="HGMaruGothicMPRO" w:hint="eastAsia"/>
        </w:rPr>
        <w:t>指定短期入所事業所が</w:t>
      </w:r>
      <w:r>
        <w:rPr>
          <w:rFonts w:ascii="HGMaruGothicMPRO" w:eastAsia="HGMaruGothicMPRO" w:hAnsi="HGMaruGothicMPRO" w:hint="eastAsia"/>
        </w:rPr>
        <w:t>提供した場合は</w:t>
      </w:r>
      <w:r w:rsidRPr="00981757">
        <w:rPr>
          <w:rFonts w:ascii="HGMaruGothicMPRO" w:eastAsia="HGMaruGothicMPRO" w:hAnsi="HGMaruGothicMPRO" w:hint="eastAsia"/>
          <w:u w:val="single"/>
        </w:rPr>
        <w:t>所定単位数の8％が減算されます。</w:t>
      </w:r>
    </w:p>
    <w:p w14:paraId="734E1240" w14:textId="77777777" w:rsidR="00981757" w:rsidRDefault="00981757">
      <w:pPr>
        <w:rPr>
          <w:rFonts w:ascii="HGMaruGothicMPRO" w:eastAsia="HGMaruGothicMPRO" w:hAnsi="HGMaruGothicMPRO"/>
        </w:rPr>
      </w:pPr>
    </w:p>
    <w:p w14:paraId="0E53DF11" w14:textId="3B63E052" w:rsidR="00981757" w:rsidRPr="00285560" w:rsidRDefault="000E296F">
      <w:pPr>
        <w:rPr>
          <w:rFonts w:ascii="HGMaruGothicMPRO" w:eastAsia="HGMaruGothicMPRO" w:hAnsi="HGMaruGothicMPRO"/>
          <w:b/>
          <w:bCs/>
        </w:rPr>
      </w:pPr>
      <w:r w:rsidRPr="00285560">
        <w:rPr>
          <w:rFonts w:ascii="HGMaruGothicMPRO" w:eastAsia="HGMaruGothicMPRO" w:hAnsi="HGMaruGothicMPRO" w:hint="eastAsia"/>
          <w:b/>
          <w:bCs/>
        </w:rPr>
        <w:t>⑤</w:t>
      </w:r>
      <w:r w:rsidR="00981757" w:rsidRPr="00285560">
        <w:rPr>
          <w:rFonts w:ascii="HGMaruGothicMPRO" w:eastAsia="HGMaruGothicMPRO" w:hAnsi="HGMaruGothicMPRO" w:hint="eastAsia"/>
          <w:b/>
          <w:bCs/>
        </w:rPr>
        <w:t>利用者負担について</w:t>
      </w:r>
    </w:p>
    <w:p w14:paraId="13D691D3" w14:textId="4C2B8994" w:rsidR="00483BFB" w:rsidRPr="00FD06B9" w:rsidRDefault="00483BFB" w:rsidP="00483BFB">
      <w:pPr>
        <w:rPr>
          <w:rFonts w:ascii="HGMaruGothicMPRO" w:eastAsia="HGMaruGothicMPRO" w:hAnsi="HGMaruGothicMPRO"/>
        </w:rPr>
      </w:pPr>
      <w:r>
        <w:rPr>
          <w:rFonts w:ascii="HGMaruGothicMPRO" w:eastAsia="HGMaruGothicMPRO" w:hAnsi="HGMaruGothicMPRO" w:hint="eastAsia"/>
        </w:rPr>
        <w:t>介護保険は皆様</w:t>
      </w:r>
      <w:r w:rsidR="009C1796">
        <w:rPr>
          <w:rFonts w:ascii="HGMaruGothicMPRO" w:eastAsia="HGMaruGothicMPRO" w:hAnsi="HGMaruGothicMPRO" w:hint="eastAsia"/>
        </w:rPr>
        <w:t>ご存知</w:t>
      </w:r>
      <w:r>
        <w:rPr>
          <w:rFonts w:ascii="HGMaruGothicMPRO" w:eastAsia="HGMaruGothicMPRO" w:hAnsi="HGMaruGothicMPRO" w:hint="eastAsia"/>
        </w:rPr>
        <w:t>の通りですので、割愛します。</w:t>
      </w:r>
    </w:p>
    <w:p w14:paraId="19CD7EB2" w14:textId="77777777" w:rsidR="00483BFB" w:rsidRDefault="00483BFB">
      <w:pPr>
        <w:rPr>
          <w:rFonts w:ascii="HGMaruGothicMPRO" w:eastAsia="HGMaruGothicMPRO" w:hAnsi="HGMaruGothicMPRO"/>
        </w:rPr>
      </w:pPr>
    </w:p>
    <w:p w14:paraId="7E1C4466" w14:textId="46252371" w:rsidR="00981757" w:rsidRDefault="00285560">
      <w:pPr>
        <w:rPr>
          <w:rFonts w:ascii="HGMaruGothicMPRO" w:eastAsia="HGMaruGothicMPRO" w:hAnsi="HGMaruGothicMPRO"/>
        </w:rPr>
      </w:pPr>
      <w:r>
        <w:rPr>
          <w:rFonts w:ascii="HGMaruGothicMPRO" w:eastAsia="HGMaruGothicMPRO" w:hAnsi="HGMaruGothicMPRO" w:hint="eastAsia"/>
        </w:rPr>
        <w:t>障がい福祉サービス利用者の負担割合は1割です。</w:t>
      </w:r>
    </w:p>
    <w:p w14:paraId="62ACA6D1" w14:textId="4D77AE32" w:rsidR="00285560" w:rsidRDefault="00285560">
      <w:pPr>
        <w:rPr>
          <w:rFonts w:ascii="HGMaruGothicMPRO" w:eastAsia="HGMaruGothicMPRO" w:hAnsi="HGMaruGothicMPRO"/>
        </w:rPr>
      </w:pPr>
      <w:r>
        <w:rPr>
          <w:rFonts w:ascii="HGMaruGothicMPRO" w:eastAsia="HGMaruGothicMPRO" w:hAnsi="HGMaruGothicMPRO" w:hint="eastAsia"/>
        </w:rPr>
        <w:t>課税状況等により、上限負担額が0円～37,200円まで設定されています。</w:t>
      </w:r>
    </w:p>
    <w:p w14:paraId="528EC78E" w14:textId="54D662B4" w:rsidR="00285560" w:rsidRDefault="00285560">
      <w:pPr>
        <w:rPr>
          <w:rFonts w:ascii="HGMaruGothicMPRO" w:eastAsia="HGMaruGothicMPRO" w:hAnsi="HGMaruGothicMPRO"/>
        </w:rPr>
      </w:pPr>
      <w:r>
        <w:rPr>
          <w:rFonts w:ascii="HGMaruGothicMPRO" w:eastAsia="HGMaruGothicMPRO" w:hAnsi="HGMaruGothicMPRO" w:hint="eastAsia"/>
        </w:rPr>
        <w:t>③-（ウ）で説明した併用給付についてもこちらが適用されます。</w:t>
      </w:r>
    </w:p>
    <w:p w14:paraId="3F9564C3" w14:textId="2D0B8CA3" w:rsidR="00285560" w:rsidRDefault="008F34F2">
      <w:pPr>
        <w:rPr>
          <w:rFonts w:ascii="HGMaruGothicMPRO" w:eastAsia="HGMaruGothicMPRO" w:hAnsi="HGMaruGothicMPRO"/>
        </w:rPr>
      </w:pPr>
      <w:r>
        <w:rPr>
          <w:rFonts w:ascii="HGMaruGothicMPRO" w:eastAsia="HGMaruGothicMPRO" w:hAnsi="HGMaruGothicMPRO" w:hint="eastAsia"/>
        </w:rPr>
        <w:t>※併用給付の場合、</w:t>
      </w:r>
      <w:r w:rsidR="00285560">
        <w:rPr>
          <w:rFonts w:ascii="HGMaruGothicMPRO" w:eastAsia="HGMaruGothicMPRO" w:hAnsi="HGMaruGothicMPRO" w:hint="eastAsia"/>
        </w:rPr>
        <w:t>介護保険の負担額とは別に負担が必要ですので、ご注意ください。</w:t>
      </w:r>
    </w:p>
    <w:p w14:paraId="59DD5153" w14:textId="1A85C41B" w:rsidR="00285560" w:rsidRDefault="00285560">
      <w:pPr>
        <w:rPr>
          <w:rFonts w:ascii="HGMaruGothicMPRO" w:eastAsia="HGMaruGothicMPRO" w:hAnsi="HGMaruGothicMPRO"/>
        </w:rPr>
      </w:pPr>
    </w:p>
    <w:p w14:paraId="18C10951" w14:textId="04031B3B" w:rsidR="00285560" w:rsidRDefault="00285560">
      <w:pPr>
        <w:rPr>
          <w:rFonts w:ascii="HGMaruGothicMPRO" w:eastAsia="HGMaruGothicMPRO" w:hAnsi="HGMaruGothicMPRO"/>
        </w:rPr>
      </w:pPr>
      <w:r>
        <w:rPr>
          <w:rFonts w:ascii="HGMaruGothicMPRO" w:eastAsia="HGMaruGothicMPRO" w:hAnsi="HGMaruGothicMPRO" w:hint="eastAsia"/>
        </w:rPr>
        <w:t>また、</w:t>
      </w:r>
      <w:r w:rsidR="007653E2">
        <w:rPr>
          <w:rFonts w:ascii="HGMaruGothicMPRO" w:eastAsia="HGMaruGothicMPRO" w:hAnsi="HGMaruGothicMPRO" w:hint="eastAsia"/>
        </w:rPr>
        <w:t>大阪市では、</w:t>
      </w:r>
      <w:r>
        <w:rPr>
          <w:rFonts w:ascii="HGMaruGothicMPRO" w:eastAsia="HGMaruGothicMPRO" w:hAnsi="HGMaruGothicMPRO" w:hint="eastAsia"/>
        </w:rPr>
        <w:t>併用給付の方を含めて同じ世帯の方が介護保険と障がい福祉サービスの両方を受けている場合は、下記の</w:t>
      </w:r>
      <w:r w:rsidR="007653E2">
        <w:rPr>
          <w:rFonts w:ascii="HGMaruGothicMPRO" w:eastAsia="HGMaruGothicMPRO" w:hAnsi="HGMaruGothicMPRO" w:hint="eastAsia"/>
        </w:rPr>
        <w:t>給付を受けることが可能です。</w:t>
      </w:r>
    </w:p>
    <w:p w14:paraId="0FE38D08" w14:textId="45790712" w:rsidR="00285560" w:rsidRPr="007653E2" w:rsidRDefault="007653E2" w:rsidP="00285560">
      <w:pPr>
        <w:rPr>
          <w:rFonts w:ascii="HGMaruGothicMPRO" w:eastAsia="HGMaruGothicMPRO" w:hAnsi="HGMaruGothicMPRO"/>
          <w:b/>
          <w:bCs/>
        </w:rPr>
      </w:pPr>
      <w:r w:rsidRPr="007653E2">
        <w:rPr>
          <w:rFonts w:ascii="HGMaruGothicMPRO" w:eastAsia="HGMaruGothicMPRO" w:hAnsi="HGMaruGothicMPRO" w:hint="eastAsia"/>
          <w:b/>
          <w:bCs/>
        </w:rPr>
        <w:t>【</w:t>
      </w:r>
      <w:r w:rsidR="00285560" w:rsidRPr="007653E2">
        <w:rPr>
          <w:rFonts w:ascii="HGMaruGothicMPRO" w:eastAsia="HGMaruGothicMPRO" w:hAnsi="HGMaruGothicMPRO" w:hint="eastAsia"/>
          <w:b/>
          <w:bCs/>
        </w:rPr>
        <w:t>高額障がい福祉サービス等給付費</w:t>
      </w:r>
      <w:r w:rsidRPr="007653E2">
        <w:rPr>
          <w:rFonts w:ascii="HGMaruGothicMPRO" w:eastAsia="HGMaruGothicMPRO" w:hAnsi="HGMaruGothicMPRO" w:hint="eastAsia"/>
          <w:b/>
          <w:bCs/>
        </w:rPr>
        <w:t>】</w:t>
      </w:r>
    </w:p>
    <w:p w14:paraId="27A6278D" w14:textId="77777777" w:rsidR="00285560" w:rsidRPr="00285560" w:rsidRDefault="00285560" w:rsidP="00285560">
      <w:pPr>
        <w:rPr>
          <w:rFonts w:ascii="HGMaruGothicMPRO" w:eastAsia="HGMaruGothicMPRO" w:hAnsi="HGMaruGothicMPRO"/>
        </w:rPr>
      </w:pPr>
      <w:r w:rsidRPr="00285560">
        <w:rPr>
          <w:rFonts w:ascii="HGMaruGothicMPRO" w:eastAsia="HGMaruGothicMPRO" w:hAnsi="HGMaruGothicMPRO" w:hint="eastAsia"/>
        </w:rPr>
        <w:t>支給決定者と同一世帯の方が同一の月に受けたサービス等に係る下記の負担額の合算額が、基準額（区市町村民税課税世帯の場合、37,200円。ただし、障害児の特例等があります。）を超えている場合は、高額障がい福祉サービス等給付費等が支給されます（償還払いの方法によります。）。</w:t>
      </w:r>
    </w:p>
    <w:p w14:paraId="6487A0E6" w14:textId="77777777" w:rsidR="00285560" w:rsidRPr="00483BFB" w:rsidRDefault="00285560" w:rsidP="00483BFB">
      <w:pPr>
        <w:pStyle w:val="a7"/>
        <w:numPr>
          <w:ilvl w:val="0"/>
          <w:numId w:val="11"/>
        </w:numPr>
        <w:ind w:leftChars="0"/>
        <w:rPr>
          <w:rFonts w:ascii="HGMaruGothicMPRO" w:eastAsia="HGMaruGothicMPRO" w:hAnsi="HGMaruGothicMPRO"/>
        </w:rPr>
      </w:pPr>
      <w:r w:rsidRPr="00483BFB">
        <w:rPr>
          <w:rFonts w:ascii="HGMaruGothicMPRO" w:eastAsia="HGMaruGothicMPRO" w:hAnsi="HGMaruGothicMPRO" w:hint="eastAsia"/>
        </w:rPr>
        <w:t>障がい者福祉サービスに係る利用者負担額</w:t>
      </w:r>
    </w:p>
    <w:p w14:paraId="42348E9E" w14:textId="77777777" w:rsidR="00285560" w:rsidRPr="00483BFB" w:rsidRDefault="00285560" w:rsidP="00483BFB">
      <w:pPr>
        <w:pStyle w:val="a7"/>
        <w:numPr>
          <w:ilvl w:val="0"/>
          <w:numId w:val="11"/>
        </w:numPr>
        <w:ind w:leftChars="0"/>
        <w:rPr>
          <w:rFonts w:ascii="HGMaruGothicMPRO" w:eastAsia="HGMaruGothicMPRO" w:hAnsi="HGMaruGothicMPRO"/>
        </w:rPr>
      </w:pPr>
      <w:r w:rsidRPr="00483BFB">
        <w:rPr>
          <w:rFonts w:ascii="HGMaruGothicMPRO" w:eastAsia="HGMaruGothicMPRO" w:hAnsi="HGMaruGothicMPRO" w:hint="eastAsia"/>
        </w:rPr>
        <w:t>介護保険の利用者負担額（同一人が障がい福祉サービスを併用している場合）</w:t>
      </w:r>
    </w:p>
    <w:p w14:paraId="75500EEC" w14:textId="77777777" w:rsidR="00285560" w:rsidRPr="00483BFB" w:rsidRDefault="00285560" w:rsidP="00483BFB">
      <w:pPr>
        <w:pStyle w:val="a7"/>
        <w:numPr>
          <w:ilvl w:val="0"/>
          <w:numId w:val="11"/>
        </w:numPr>
        <w:ind w:leftChars="0"/>
        <w:rPr>
          <w:rFonts w:ascii="HGMaruGothicMPRO" w:eastAsia="HGMaruGothicMPRO" w:hAnsi="HGMaruGothicMPRO"/>
        </w:rPr>
      </w:pPr>
      <w:r w:rsidRPr="00483BFB">
        <w:rPr>
          <w:rFonts w:ascii="HGMaruGothicMPRO" w:eastAsia="HGMaruGothicMPRO" w:hAnsi="HGMaruGothicMPRO" w:hint="eastAsia"/>
        </w:rPr>
        <w:t>補装具費に係る利用者負担額（同一人が障がい福祉サービス等を併用している場合）…平成24年4月1日より適用</w:t>
      </w:r>
    </w:p>
    <w:p w14:paraId="1B597789" w14:textId="77777777" w:rsidR="00285560" w:rsidRPr="00483BFB" w:rsidRDefault="00285560" w:rsidP="00483BFB">
      <w:pPr>
        <w:pStyle w:val="a7"/>
        <w:numPr>
          <w:ilvl w:val="0"/>
          <w:numId w:val="11"/>
        </w:numPr>
        <w:ind w:leftChars="0"/>
        <w:rPr>
          <w:rFonts w:ascii="HGMaruGothicMPRO" w:eastAsia="HGMaruGothicMPRO" w:hAnsi="HGMaruGothicMPRO"/>
        </w:rPr>
      </w:pPr>
      <w:r w:rsidRPr="00483BFB">
        <w:rPr>
          <w:rFonts w:ascii="HGMaruGothicMPRO" w:eastAsia="HGMaruGothicMPRO" w:hAnsi="HGMaruGothicMPRO" w:hint="eastAsia"/>
        </w:rPr>
        <w:t>障がい児通所給付費に係る利用者負担額</w:t>
      </w:r>
    </w:p>
    <w:p w14:paraId="524B89BA" w14:textId="77777777" w:rsidR="00285560" w:rsidRPr="00483BFB" w:rsidRDefault="00285560" w:rsidP="00483BFB">
      <w:pPr>
        <w:pStyle w:val="a7"/>
        <w:numPr>
          <w:ilvl w:val="0"/>
          <w:numId w:val="11"/>
        </w:numPr>
        <w:ind w:leftChars="0"/>
        <w:rPr>
          <w:rFonts w:ascii="HGMaruGothicMPRO" w:eastAsia="HGMaruGothicMPRO" w:hAnsi="HGMaruGothicMPRO"/>
        </w:rPr>
      </w:pPr>
      <w:r w:rsidRPr="00483BFB">
        <w:rPr>
          <w:rFonts w:ascii="HGMaruGothicMPRO" w:eastAsia="HGMaruGothicMPRO" w:hAnsi="HGMaruGothicMPRO" w:hint="eastAsia"/>
        </w:rPr>
        <w:t>障がい児入所給付費に係る利用者負担額</w:t>
      </w:r>
    </w:p>
    <w:p w14:paraId="5A4E9120" w14:textId="77777777" w:rsidR="00483BFB" w:rsidRDefault="00483BFB" w:rsidP="00483BFB">
      <w:pPr>
        <w:rPr>
          <w:rFonts w:ascii="HGMaruGothicMPRO" w:eastAsia="HGMaruGothicMPRO" w:hAnsi="HGMaruGothicMPRO"/>
        </w:rPr>
      </w:pPr>
    </w:p>
    <w:p w14:paraId="36EF7EEF" w14:textId="6977D461" w:rsidR="00285560" w:rsidRPr="00483BFB" w:rsidRDefault="00483BFB" w:rsidP="00483BFB">
      <w:pPr>
        <w:rPr>
          <w:rFonts w:ascii="HGMaruGothicMPRO" w:eastAsia="HGMaruGothicMPRO" w:hAnsi="HGMaruGothicMPRO"/>
          <w:b/>
          <w:bCs/>
        </w:rPr>
      </w:pPr>
      <w:r w:rsidRPr="00483BFB">
        <w:rPr>
          <w:rFonts w:ascii="HGMaruGothicMPRO" w:eastAsia="HGMaruGothicMPRO" w:hAnsi="HGMaruGothicMPRO" w:hint="eastAsia"/>
          <w:b/>
          <w:bCs/>
        </w:rPr>
        <w:t>【</w:t>
      </w:r>
      <w:r w:rsidR="00285560" w:rsidRPr="00483BFB">
        <w:rPr>
          <w:rFonts w:ascii="HGMaruGothicMPRO" w:eastAsia="HGMaruGothicMPRO" w:hAnsi="HGMaruGothicMPRO" w:hint="eastAsia"/>
          <w:b/>
          <w:bCs/>
        </w:rPr>
        <w:t>高額障がい福祉サービス等給付費（高齢障がい者の介護保険サービス利用者負担軽減）</w:t>
      </w:r>
      <w:r w:rsidRPr="00483BFB">
        <w:rPr>
          <w:rFonts w:ascii="HGMaruGothicMPRO" w:eastAsia="HGMaruGothicMPRO" w:hAnsi="HGMaruGothicMPRO" w:hint="eastAsia"/>
          <w:b/>
          <w:bCs/>
        </w:rPr>
        <w:t>】</w:t>
      </w:r>
    </w:p>
    <w:p w14:paraId="1CE572EA" w14:textId="14AA2C59" w:rsidR="00285560" w:rsidRPr="00285560" w:rsidRDefault="00285560" w:rsidP="00285560">
      <w:pPr>
        <w:rPr>
          <w:rFonts w:ascii="HGMaruGothicMPRO" w:eastAsia="HGMaruGothicMPRO" w:hAnsi="HGMaruGothicMPRO"/>
        </w:rPr>
      </w:pPr>
      <w:r w:rsidRPr="00285560">
        <w:rPr>
          <w:rFonts w:ascii="HGMaruGothicMPRO" w:eastAsia="HGMaruGothicMPRO" w:hAnsi="HGMaruGothicMPRO" w:hint="eastAsia"/>
        </w:rPr>
        <w:t>65歳以上の方で下記条件を満たす方が、介護保険サービスを利用した場合、[障がい福祉相当介護保険サービス(※)]にかかる利用者負担分について、高額障がい福祉サービス等給付費（高齢障がい者の介護保険サービスの利用者負担軽減）が支給されます（償還払いの方法によります。）。</w:t>
      </w:r>
    </w:p>
    <w:p w14:paraId="373DED12" w14:textId="77777777" w:rsidR="00285560" w:rsidRPr="00483BFB" w:rsidRDefault="00285560" w:rsidP="00483BFB">
      <w:pPr>
        <w:pStyle w:val="a7"/>
        <w:numPr>
          <w:ilvl w:val="0"/>
          <w:numId w:val="12"/>
        </w:numPr>
        <w:ind w:leftChars="0"/>
        <w:rPr>
          <w:rFonts w:ascii="HGMaruGothicMPRO" w:eastAsia="HGMaruGothicMPRO" w:hAnsi="HGMaruGothicMPRO"/>
        </w:rPr>
      </w:pPr>
      <w:r w:rsidRPr="00483BFB">
        <w:rPr>
          <w:rFonts w:ascii="HGMaruGothicMPRO" w:eastAsia="HGMaruGothicMPRO" w:hAnsi="HGMaruGothicMPRO" w:hint="eastAsia"/>
        </w:rPr>
        <w:t>65歳に達する日前5年間引き続き「介護保険相当サービス」の支給決定を受けていたこと。</w:t>
      </w:r>
    </w:p>
    <w:p w14:paraId="5DBCA501" w14:textId="77777777" w:rsidR="00285560" w:rsidRPr="00483BFB" w:rsidRDefault="00285560" w:rsidP="00483BFB">
      <w:pPr>
        <w:pStyle w:val="a7"/>
        <w:ind w:leftChars="0" w:left="420"/>
        <w:rPr>
          <w:rFonts w:ascii="HGMaruGothicMPRO" w:eastAsia="HGMaruGothicMPRO" w:hAnsi="HGMaruGothicMPRO"/>
        </w:rPr>
      </w:pPr>
      <w:r w:rsidRPr="00483BFB">
        <w:rPr>
          <w:rFonts w:ascii="HGMaruGothicMPRO" w:eastAsia="HGMaruGothicMPRO" w:hAnsi="HGMaruGothicMPRO" w:hint="eastAsia"/>
        </w:rPr>
        <w:t>（介護保険相当障がい福祉サービスとは、居宅介護、重度訪問介護、生活介護、短期入所のことをいいます。）</w:t>
      </w:r>
    </w:p>
    <w:p w14:paraId="2912EC8F" w14:textId="77777777" w:rsidR="00285560" w:rsidRPr="00483BFB" w:rsidRDefault="00285560" w:rsidP="00483BFB">
      <w:pPr>
        <w:pStyle w:val="a7"/>
        <w:numPr>
          <w:ilvl w:val="0"/>
          <w:numId w:val="12"/>
        </w:numPr>
        <w:ind w:leftChars="0"/>
        <w:rPr>
          <w:rFonts w:ascii="HGMaruGothicMPRO" w:eastAsia="HGMaruGothicMPRO" w:hAnsi="HGMaruGothicMPRO"/>
        </w:rPr>
      </w:pPr>
      <w:r w:rsidRPr="00483BFB">
        <w:rPr>
          <w:rFonts w:ascii="HGMaruGothicMPRO" w:eastAsia="HGMaruGothicMPRO" w:hAnsi="HGMaruGothicMPRO" w:hint="eastAsia"/>
        </w:rPr>
        <w:t>本人及び同一の世帯に属するその配偶者が、本人が65歳に達する日の前日の属する年度(4月から6月までの場合は前年度)分の市民税が「非課税」または「生活保護」に該当すること。</w:t>
      </w:r>
    </w:p>
    <w:p w14:paraId="5609F194" w14:textId="77777777" w:rsidR="00285560" w:rsidRPr="00483BFB" w:rsidRDefault="00285560" w:rsidP="00483BFB">
      <w:pPr>
        <w:pStyle w:val="a7"/>
        <w:numPr>
          <w:ilvl w:val="0"/>
          <w:numId w:val="12"/>
        </w:numPr>
        <w:ind w:leftChars="0"/>
        <w:rPr>
          <w:rFonts w:ascii="HGMaruGothicMPRO" w:eastAsia="HGMaruGothicMPRO" w:hAnsi="HGMaruGothicMPRO"/>
        </w:rPr>
      </w:pPr>
      <w:r w:rsidRPr="00483BFB">
        <w:rPr>
          <w:rFonts w:ascii="HGMaruGothicMPRO" w:eastAsia="HGMaruGothicMPRO" w:hAnsi="HGMaruGothicMPRO" w:hint="eastAsia"/>
        </w:rPr>
        <w:t>65歳に達する日の前日において障がい支援区分（障がい程度区分）2以上であること。</w:t>
      </w:r>
    </w:p>
    <w:p w14:paraId="5685AD7B" w14:textId="77777777" w:rsidR="00285560" w:rsidRPr="00483BFB" w:rsidRDefault="00285560" w:rsidP="00483BFB">
      <w:pPr>
        <w:pStyle w:val="a7"/>
        <w:numPr>
          <w:ilvl w:val="0"/>
          <w:numId w:val="12"/>
        </w:numPr>
        <w:ind w:leftChars="0"/>
        <w:rPr>
          <w:rFonts w:ascii="HGMaruGothicMPRO" w:eastAsia="HGMaruGothicMPRO" w:hAnsi="HGMaruGothicMPRO"/>
        </w:rPr>
      </w:pPr>
      <w:r w:rsidRPr="00483BFB">
        <w:rPr>
          <w:rFonts w:ascii="HGMaruGothicMPRO" w:eastAsia="HGMaruGothicMPRO" w:hAnsi="HGMaruGothicMPRO" w:hint="eastAsia"/>
        </w:rPr>
        <w:t>65歳に達するまでに介護保険法による保険給付を受けていないこと。</w:t>
      </w:r>
    </w:p>
    <w:p w14:paraId="38C06305" w14:textId="035A452B" w:rsidR="00D6145D" w:rsidRDefault="00285560">
      <w:pPr>
        <w:rPr>
          <w:rFonts w:ascii="HGMaruGothicMPRO" w:eastAsia="HGMaruGothicMPRO" w:hAnsi="HGMaruGothicMPRO"/>
        </w:rPr>
      </w:pPr>
      <w:r w:rsidRPr="00285560">
        <w:rPr>
          <w:rFonts w:ascii="HGMaruGothicMPRO" w:eastAsia="HGMaruGothicMPRO" w:hAnsi="HGMaruGothicMPRO" w:hint="eastAsia"/>
        </w:rPr>
        <w:t>※障がい福祉相当介護保険サービスとは、訪問介護、通所介護、短期入所生活介護、地域密着型通所介護、小規模多機能型居宅介護のことをいいます。</w:t>
      </w:r>
    </w:p>
    <w:sectPr w:rsidR="00D6145D" w:rsidSect="0008284D">
      <w:footerReference w:type="default" r:id="rId14"/>
      <w:pgSz w:w="11906" w:h="16838"/>
      <w:pgMar w:top="568" w:right="1080" w:bottom="709" w:left="1080" w:header="851" w:footer="3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87328" w14:textId="77777777" w:rsidR="00690A31" w:rsidRDefault="00690A31" w:rsidP="00C7255F">
      <w:r>
        <w:separator/>
      </w:r>
    </w:p>
  </w:endnote>
  <w:endnote w:type="continuationSeparator" w:id="0">
    <w:p w14:paraId="6A3F70BD" w14:textId="77777777" w:rsidR="00690A31" w:rsidRDefault="00690A31" w:rsidP="00C72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MaruGothicMPRO">
    <w:altName w:val="HGMaruGothicMPRO"/>
    <w:charset w:val="80"/>
    <w:family w:val="swiss"/>
    <w:pitch w:val="variable"/>
    <w:sig w:usb0="E00002FF" w:usb1="2AC7EDFE" w:usb2="00000012" w:usb3="00000000" w:csb0="00020001"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SoeiKakugothicUB">
    <w:altName w:val="HGP創英角ｺﾞｼｯｸUB"/>
    <w:charset w:val="80"/>
    <w:family w:val="swiss"/>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507786"/>
      <w:docPartObj>
        <w:docPartGallery w:val="Page Numbers (Bottom of Page)"/>
        <w:docPartUnique/>
      </w:docPartObj>
    </w:sdtPr>
    <w:sdtEndPr/>
    <w:sdtContent>
      <w:p w14:paraId="68411EFA" w14:textId="77777777" w:rsidR="0032097B" w:rsidRDefault="0032097B">
        <w:pPr>
          <w:pStyle w:val="a5"/>
          <w:jc w:val="center"/>
        </w:pPr>
        <w:r>
          <w:fldChar w:fldCharType="begin"/>
        </w:r>
        <w:r>
          <w:instrText>PAGE   \* MERGEFORMAT</w:instrText>
        </w:r>
        <w:r>
          <w:fldChar w:fldCharType="separate"/>
        </w:r>
        <w:r w:rsidR="00CE2E70" w:rsidRPr="00CE2E70">
          <w:rPr>
            <w:noProof/>
            <w:lang w:val="ja-JP"/>
          </w:rPr>
          <w:t>11</w:t>
        </w:r>
        <w:r>
          <w:fldChar w:fldCharType="end"/>
        </w:r>
      </w:p>
    </w:sdtContent>
  </w:sdt>
  <w:p w14:paraId="254E5E39" w14:textId="77777777" w:rsidR="0032097B" w:rsidRDefault="0032097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19013" w14:textId="77777777" w:rsidR="00690A31" w:rsidRDefault="00690A31" w:rsidP="00C7255F">
      <w:r>
        <w:separator/>
      </w:r>
    </w:p>
  </w:footnote>
  <w:footnote w:type="continuationSeparator" w:id="0">
    <w:p w14:paraId="1FF609ED" w14:textId="77777777" w:rsidR="00690A31" w:rsidRDefault="00690A31" w:rsidP="00C725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D5668"/>
    <w:multiLevelType w:val="hybridMultilevel"/>
    <w:tmpl w:val="39F244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8F65C6"/>
    <w:multiLevelType w:val="hybridMultilevel"/>
    <w:tmpl w:val="73F885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EF2DCA"/>
    <w:multiLevelType w:val="hybridMultilevel"/>
    <w:tmpl w:val="C7BAB47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5C94A5E"/>
    <w:multiLevelType w:val="hybridMultilevel"/>
    <w:tmpl w:val="AEF815E2"/>
    <w:lvl w:ilvl="0" w:tplc="0409000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 w15:restartNumberingAfterBreak="0">
    <w:nsid w:val="2A652958"/>
    <w:multiLevelType w:val="hybridMultilevel"/>
    <w:tmpl w:val="8CA29E9C"/>
    <w:lvl w:ilvl="0" w:tplc="04090017">
      <w:start w:val="1"/>
      <w:numFmt w:val="aiueoFullWidth"/>
      <w:lvlText w:val="(%1)"/>
      <w:lvlJc w:val="left"/>
      <w:pPr>
        <w:ind w:left="420" w:hanging="420"/>
      </w:pPr>
    </w:lvl>
    <w:lvl w:ilvl="1" w:tplc="04090017">
      <w:start w:val="1"/>
      <w:numFmt w:val="aiueoFullWidth"/>
      <w:lvlText w:val="(%2)"/>
      <w:lvlJc w:val="left"/>
      <w:pPr>
        <w:ind w:left="840" w:hanging="420"/>
      </w:pPr>
    </w:lvl>
    <w:lvl w:ilvl="2" w:tplc="478668CA">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30E5709"/>
    <w:multiLevelType w:val="hybridMultilevel"/>
    <w:tmpl w:val="5D001DE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4DA2F89"/>
    <w:multiLevelType w:val="hybridMultilevel"/>
    <w:tmpl w:val="59E88AC2"/>
    <w:lvl w:ilvl="0" w:tplc="04090017">
      <w:start w:val="1"/>
      <w:numFmt w:val="aiueoFullWidth"/>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 w15:restartNumberingAfterBreak="0">
    <w:nsid w:val="46392CF3"/>
    <w:multiLevelType w:val="hybridMultilevel"/>
    <w:tmpl w:val="F1C0F4A6"/>
    <w:lvl w:ilvl="0" w:tplc="04090011">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8" w15:restartNumberingAfterBreak="0">
    <w:nsid w:val="664E15BE"/>
    <w:multiLevelType w:val="hybridMultilevel"/>
    <w:tmpl w:val="FF4A6C68"/>
    <w:lvl w:ilvl="0" w:tplc="1452CD84">
      <w:start w:val="4"/>
      <w:numFmt w:val="bullet"/>
      <w:lvlText w:val="・"/>
      <w:lvlJc w:val="left"/>
      <w:pPr>
        <w:ind w:left="360" w:hanging="360"/>
      </w:pPr>
      <w:rPr>
        <w:rFonts w:ascii="HGMaruGothicMPRO" w:eastAsia="HGMaruGothicMPRO" w:hAnsi="HGMaruGothic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0096456"/>
    <w:multiLevelType w:val="hybridMultilevel"/>
    <w:tmpl w:val="CC4898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3A304A8"/>
    <w:multiLevelType w:val="hybridMultilevel"/>
    <w:tmpl w:val="B6EC2F6A"/>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D655087"/>
    <w:multiLevelType w:val="hybridMultilevel"/>
    <w:tmpl w:val="AAC82CD8"/>
    <w:lvl w:ilvl="0" w:tplc="FFFFFFFF">
      <w:start w:val="1"/>
      <w:numFmt w:val="aiueoFullWidth"/>
      <w:lvlText w:val="(%1)"/>
      <w:lvlJc w:val="left"/>
      <w:pPr>
        <w:ind w:left="420" w:hanging="420"/>
      </w:pPr>
    </w:lvl>
    <w:lvl w:ilvl="1" w:tplc="FFFFFFFF">
      <w:start w:val="1"/>
      <w:numFmt w:val="aiueoFullWidth"/>
      <w:lvlText w:val="(%2)"/>
      <w:lvlJc w:val="left"/>
      <w:pPr>
        <w:ind w:left="840" w:hanging="420"/>
      </w:pPr>
    </w:lvl>
    <w:lvl w:ilvl="2" w:tplc="0409000F">
      <w:start w:val="1"/>
      <w:numFmt w:val="decimal"/>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num w:numId="1" w16cid:durableId="801582791">
    <w:abstractNumId w:val="8"/>
  </w:num>
  <w:num w:numId="2" w16cid:durableId="837698771">
    <w:abstractNumId w:val="2"/>
  </w:num>
  <w:num w:numId="3" w16cid:durableId="265816550">
    <w:abstractNumId w:val="7"/>
  </w:num>
  <w:num w:numId="4" w16cid:durableId="1557887074">
    <w:abstractNumId w:val="6"/>
  </w:num>
  <w:num w:numId="5" w16cid:durableId="788595190">
    <w:abstractNumId w:val="3"/>
  </w:num>
  <w:num w:numId="6" w16cid:durableId="1481849760">
    <w:abstractNumId w:val="5"/>
  </w:num>
  <w:num w:numId="7" w16cid:durableId="657195560">
    <w:abstractNumId w:val="10"/>
  </w:num>
  <w:num w:numId="8" w16cid:durableId="1258052591">
    <w:abstractNumId w:val="4"/>
  </w:num>
  <w:num w:numId="9" w16cid:durableId="476336075">
    <w:abstractNumId w:val="11"/>
  </w:num>
  <w:num w:numId="10" w16cid:durableId="138232656">
    <w:abstractNumId w:val="1"/>
  </w:num>
  <w:num w:numId="11" w16cid:durableId="2079016019">
    <w:abstractNumId w:val="9"/>
  </w:num>
  <w:num w:numId="12" w16cid:durableId="1307929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70E"/>
    <w:rsid w:val="00005E2E"/>
    <w:rsid w:val="000103A6"/>
    <w:rsid w:val="00030015"/>
    <w:rsid w:val="0008284D"/>
    <w:rsid w:val="00097A71"/>
    <w:rsid w:val="000E296F"/>
    <w:rsid w:val="000E6835"/>
    <w:rsid w:val="00101959"/>
    <w:rsid w:val="001467FF"/>
    <w:rsid w:val="001559DE"/>
    <w:rsid w:val="001603BF"/>
    <w:rsid w:val="00174E09"/>
    <w:rsid w:val="001830E2"/>
    <w:rsid w:val="001A04DE"/>
    <w:rsid w:val="001C3494"/>
    <w:rsid w:val="00215C60"/>
    <w:rsid w:val="00231DBC"/>
    <w:rsid w:val="00243A84"/>
    <w:rsid w:val="00263441"/>
    <w:rsid w:val="00271141"/>
    <w:rsid w:val="00285047"/>
    <w:rsid w:val="00285560"/>
    <w:rsid w:val="002B217C"/>
    <w:rsid w:val="002E0515"/>
    <w:rsid w:val="0032097B"/>
    <w:rsid w:val="00332A5B"/>
    <w:rsid w:val="0033430E"/>
    <w:rsid w:val="00341957"/>
    <w:rsid w:val="003528EE"/>
    <w:rsid w:val="003A3763"/>
    <w:rsid w:val="00410E94"/>
    <w:rsid w:val="00415EE1"/>
    <w:rsid w:val="0043459A"/>
    <w:rsid w:val="0045778C"/>
    <w:rsid w:val="00471DC8"/>
    <w:rsid w:val="00483BFB"/>
    <w:rsid w:val="00483EB9"/>
    <w:rsid w:val="00484152"/>
    <w:rsid w:val="004B6CD0"/>
    <w:rsid w:val="005564FC"/>
    <w:rsid w:val="005A0DA0"/>
    <w:rsid w:val="005B0F22"/>
    <w:rsid w:val="005B2449"/>
    <w:rsid w:val="005C5639"/>
    <w:rsid w:val="005E246D"/>
    <w:rsid w:val="00614C38"/>
    <w:rsid w:val="00620B94"/>
    <w:rsid w:val="0062230D"/>
    <w:rsid w:val="00663D15"/>
    <w:rsid w:val="00690A31"/>
    <w:rsid w:val="006B2A23"/>
    <w:rsid w:val="006C2FC8"/>
    <w:rsid w:val="006C3F2F"/>
    <w:rsid w:val="006E2A66"/>
    <w:rsid w:val="006E7A3E"/>
    <w:rsid w:val="006F02DF"/>
    <w:rsid w:val="007157F7"/>
    <w:rsid w:val="007257D2"/>
    <w:rsid w:val="007468C9"/>
    <w:rsid w:val="007551A4"/>
    <w:rsid w:val="00761E4C"/>
    <w:rsid w:val="007653E2"/>
    <w:rsid w:val="007662A1"/>
    <w:rsid w:val="0077167F"/>
    <w:rsid w:val="00776150"/>
    <w:rsid w:val="00781F10"/>
    <w:rsid w:val="007945D2"/>
    <w:rsid w:val="007B4D9C"/>
    <w:rsid w:val="007D533F"/>
    <w:rsid w:val="0080544A"/>
    <w:rsid w:val="00824DBE"/>
    <w:rsid w:val="0085087A"/>
    <w:rsid w:val="00862B23"/>
    <w:rsid w:val="008845E8"/>
    <w:rsid w:val="00885687"/>
    <w:rsid w:val="008C72EE"/>
    <w:rsid w:val="008E5204"/>
    <w:rsid w:val="008F34F2"/>
    <w:rsid w:val="008F51EC"/>
    <w:rsid w:val="00904E05"/>
    <w:rsid w:val="00932ACE"/>
    <w:rsid w:val="00946D2F"/>
    <w:rsid w:val="0094751A"/>
    <w:rsid w:val="00950A56"/>
    <w:rsid w:val="00960763"/>
    <w:rsid w:val="00961FC3"/>
    <w:rsid w:val="00981757"/>
    <w:rsid w:val="00986B27"/>
    <w:rsid w:val="009B2027"/>
    <w:rsid w:val="009C1796"/>
    <w:rsid w:val="009F2662"/>
    <w:rsid w:val="00A103C7"/>
    <w:rsid w:val="00A75996"/>
    <w:rsid w:val="00AA123C"/>
    <w:rsid w:val="00AA1E91"/>
    <w:rsid w:val="00AF16A6"/>
    <w:rsid w:val="00AF3E35"/>
    <w:rsid w:val="00B11F96"/>
    <w:rsid w:val="00B26028"/>
    <w:rsid w:val="00B339B0"/>
    <w:rsid w:val="00B66922"/>
    <w:rsid w:val="00B761C6"/>
    <w:rsid w:val="00B814B0"/>
    <w:rsid w:val="00B82769"/>
    <w:rsid w:val="00B867BF"/>
    <w:rsid w:val="00B86B30"/>
    <w:rsid w:val="00C579B5"/>
    <w:rsid w:val="00C647EA"/>
    <w:rsid w:val="00C66B8F"/>
    <w:rsid w:val="00C7255F"/>
    <w:rsid w:val="00CB6423"/>
    <w:rsid w:val="00CD38A3"/>
    <w:rsid w:val="00CE2E70"/>
    <w:rsid w:val="00CE4AE9"/>
    <w:rsid w:val="00D161AC"/>
    <w:rsid w:val="00D362B3"/>
    <w:rsid w:val="00D6145D"/>
    <w:rsid w:val="00D661EE"/>
    <w:rsid w:val="00D7428D"/>
    <w:rsid w:val="00D95812"/>
    <w:rsid w:val="00DB4932"/>
    <w:rsid w:val="00DD0DD0"/>
    <w:rsid w:val="00E01002"/>
    <w:rsid w:val="00E03DEA"/>
    <w:rsid w:val="00E5059D"/>
    <w:rsid w:val="00E561F2"/>
    <w:rsid w:val="00E82F49"/>
    <w:rsid w:val="00EF0271"/>
    <w:rsid w:val="00F12638"/>
    <w:rsid w:val="00F1385B"/>
    <w:rsid w:val="00F2670E"/>
    <w:rsid w:val="00F3129D"/>
    <w:rsid w:val="00F411B5"/>
    <w:rsid w:val="00F6727B"/>
    <w:rsid w:val="00F842DE"/>
    <w:rsid w:val="00F91FE3"/>
    <w:rsid w:val="00FB5E11"/>
    <w:rsid w:val="00FD06B9"/>
    <w:rsid w:val="00FD537D"/>
    <w:rsid w:val="00FE1B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199868A"/>
  <w15:docId w15:val="{9589A282-B547-40B8-BC18-868943E4E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6B27"/>
    <w:pPr>
      <w:widowControl w:val="0"/>
      <w:jc w:val="both"/>
    </w:pPr>
  </w:style>
  <w:style w:type="paragraph" w:styleId="2">
    <w:name w:val="heading 2"/>
    <w:basedOn w:val="a"/>
    <w:next w:val="a"/>
    <w:link w:val="20"/>
    <w:uiPriority w:val="9"/>
    <w:semiHidden/>
    <w:unhideWhenUsed/>
    <w:qFormat/>
    <w:rsid w:val="00484152"/>
    <w:pPr>
      <w:keepNext/>
      <w:outlineLvl w:val="1"/>
    </w:pPr>
    <w:rPr>
      <w:rFonts w:asciiTheme="majorHAnsi" w:eastAsiaTheme="majorEastAsia" w:hAnsiTheme="majorHAnsi" w:cstheme="majorBidi"/>
    </w:rPr>
  </w:style>
  <w:style w:type="paragraph" w:styleId="3">
    <w:name w:val="heading 3"/>
    <w:basedOn w:val="a"/>
    <w:link w:val="30"/>
    <w:uiPriority w:val="9"/>
    <w:qFormat/>
    <w:rsid w:val="00F12638"/>
    <w:pPr>
      <w:widowControl/>
      <w:spacing w:before="120" w:after="120" w:line="336" w:lineRule="atLeast"/>
      <w:jc w:val="left"/>
      <w:outlineLvl w:val="2"/>
    </w:pPr>
    <w:rPr>
      <w:rFonts w:ascii="ＭＳ Ｐゴシック" w:eastAsia="ＭＳ Ｐゴシック" w:hAnsi="ＭＳ Ｐゴシック" w:cs="ＭＳ Ｐゴシック"/>
      <w:color w:val="333333"/>
      <w:kern w:val="0"/>
      <w:sz w:val="31"/>
      <w:szCs w:val="3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255F"/>
    <w:pPr>
      <w:tabs>
        <w:tab w:val="center" w:pos="4252"/>
        <w:tab w:val="right" w:pos="8504"/>
      </w:tabs>
      <w:snapToGrid w:val="0"/>
    </w:pPr>
  </w:style>
  <w:style w:type="character" w:customStyle="1" w:styleId="a4">
    <w:name w:val="ヘッダー (文字)"/>
    <w:basedOn w:val="a0"/>
    <w:link w:val="a3"/>
    <w:uiPriority w:val="99"/>
    <w:rsid w:val="00C7255F"/>
  </w:style>
  <w:style w:type="paragraph" w:styleId="a5">
    <w:name w:val="footer"/>
    <w:basedOn w:val="a"/>
    <w:link w:val="a6"/>
    <w:uiPriority w:val="99"/>
    <w:unhideWhenUsed/>
    <w:rsid w:val="00C7255F"/>
    <w:pPr>
      <w:tabs>
        <w:tab w:val="center" w:pos="4252"/>
        <w:tab w:val="right" w:pos="8504"/>
      </w:tabs>
      <w:snapToGrid w:val="0"/>
    </w:pPr>
  </w:style>
  <w:style w:type="character" w:customStyle="1" w:styleId="a6">
    <w:name w:val="フッター (文字)"/>
    <w:basedOn w:val="a0"/>
    <w:link w:val="a5"/>
    <w:uiPriority w:val="99"/>
    <w:rsid w:val="00C7255F"/>
  </w:style>
  <w:style w:type="paragraph" w:styleId="a7">
    <w:name w:val="List Paragraph"/>
    <w:basedOn w:val="a"/>
    <w:uiPriority w:val="34"/>
    <w:qFormat/>
    <w:rsid w:val="00CB6423"/>
    <w:pPr>
      <w:ind w:leftChars="400" w:left="840"/>
    </w:pPr>
  </w:style>
  <w:style w:type="character" w:customStyle="1" w:styleId="30">
    <w:name w:val="見出し 3 (文字)"/>
    <w:basedOn w:val="a0"/>
    <w:link w:val="3"/>
    <w:uiPriority w:val="9"/>
    <w:rsid w:val="00F12638"/>
    <w:rPr>
      <w:rFonts w:ascii="ＭＳ Ｐゴシック" w:eastAsia="ＭＳ Ｐゴシック" w:hAnsi="ＭＳ Ｐゴシック" w:cs="ＭＳ Ｐゴシック"/>
      <w:color w:val="333333"/>
      <w:kern w:val="0"/>
      <w:sz w:val="31"/>
      <w:szCs w:val="31"/>
    </w:rPr>
  </w:style>
  <w:style w:type="paragraph" w:styleId="Web">
    <w:name w:val="Normal (Web)"/>
    <w:basedOn w:val="a"/>
    <w:uiPriority w:val="99"/>
    <w:semiHidden/>
    <w:unhideWhenUsed/>
    <w:rsid w:val="00F12638"/>
    <w:pPr>
      <w:widowControl/>
      <w:spacing w:after="120" w:line="456" w:lineRule="atLeast"/>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32097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2097B"/>
    <w:rPr>
      <w:rFonts w:asciiTheme="majorHAnsi" w:eastAsiaTheme="majorEastAsia" w:hAnsiTheme="majorHAnsi" w:cstheme="majorBidi"/>
      <w:sz w:val="18"/>
      <w:szCs w:val="18"/>
    </w:rPr>
  </w:style>
  <w:style w:type="character" w:customStyle="1" w:styleId="20">
    <w:name w:val="見出し 2 (文字)"/>
    <w:basedOn w:val="a0"/>
    <w:link w:val="2"/>
    <w:uiPriority w:val="9"/>
    <w:semiHidden/>
    <w:rsid w:val="00484152"/>
    <w:rPr>
      <w:rFonts w:asciiTheme="majorHAnsi" w:eastAsiaTheme="majorEastAsia" w:hAnsiTheme="majorHAnsi" w:cstheme="majorBidi"/>
    </w:rPr>
  </w:style>
  <w:style w:type="character" w:styleId="aa">
    <w:name w:val="annotation reference"/>
    <w:basedOn w:val="a0"/>
    <w:uiPriority w:val="99"/>
    <w:semiHidden/>
    <w:unhideWhenUsed/>
    <w:rsid w:val="007157F7"/>
    <w:rPr>
      <w:sz w:val="18"/>
      <w:szCs w:val="18"/>
    </w:rPr>
  </w:style>
  <w:style w:type="paragraph" w:styleId="ab">
    <w:name w:val="annotation text"/>
    <w:basedOn w:val="a"/>
    <w:link w:val="ac"/>
    <w:uiPriority w:val="99"/>
    <w:semiHidden/>
    <w:unhideWhenUsed/>
    <w:rsid w:val="007157F7"/>
    <w:pPr>
      <w:jc w:val="left"/>
    </w:pPr>
  </w:style>
  <w:style w:type="character" w:customStyle="1" w:styleId="ac">
    <w:name w:val="コメント文字列 (文字)"/>
    <w:basedOn w:val="a0"/>
    <w:link w:val="ab"/>
    <w:uiPriority w:val="99"/>
    <w:semiHidden/>
    <w:rsid w:val="007157F7"/>
  </w:style>
  <w:style w:type="paragraph" w:styleId="ad">
    <w:name w:val="annotation subject"/>
    <w:basedOn w:val="ab"/>
    <w:next w:val="ab"/>
    <w:link w:val="ae"/>
    <w:uiPriority w:val="99"/>
    <w:semiHidden/>
    <w:unhideWhenUsed/>
    <w:rsid w:val="007157F7"/>
    <w:rPr>
      <w:b/>
      <w:bCs/>
    </w:rPr>
  </w:style>
  <w:style w:type="character" w:customStyle="1" w:styleId="ae">
    <w:name w:val="コメント内容 (文字)"/>
    <w:basedOn w:val="ac"/>
    <w:link w:val="ad"/>
    <w:uiPriority w:val="99"/>
    <w:semiHidden/>
    <w:rsid w:val="007157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55985">
      <w:bodyDiv w:val="1"/>
      <w:marLeft w:val="0"/>
      <w:marRight w:val="0"/>
      <w:marTop w:val="0"/>
      <w:marBottom w:val="0"/>
      <w:divBdr>
        <w:top w:val="none" w:sz="0" w:space="0" w:color="auto"/>
        <w:left w:val="none" w:sz="0" w:space="0" w:color="auto"/>
        <w:bottom w:val="none" w:sz="0" w:space="0" w:color="auto"/>
        <w:right w:val="none" w:sz="0" w:space="0" w:color="auto"/>
      </w:divBdr>
      <w:divsChild>
        <w:div w:id="207687331">
          <w:marLeft w:val="0"/>
          <w:marRight w:val="0"/>
          <w:marTop w:val="0"/>
          <w:marBottom w:val="0"/>
          <w:divBdr>
            <w:top w:val="none" w:sz="0" w:space="0" w:color="auto"/>
            <w:left w:val="none" w:sz="0" w:space="0" w:color="auto"/>
            <w:bottom w:val="none" w:sz="0" w:space="0" w:color="auto"/>
            <w:right w:val="none" w:sz="0" w:space="0" w:color="auto"/>
          </w:divBdr>
        </w:div>
        <w:div w:id="1021736364">
          <w:marLeft w:val="0"/>
          <w:marRight w:val="0"/>
          <w:marTop w:val="0"/>
          <w:marBottom w:val="0"/>
          <w:divBdr>
            <w:top w:val="none" w:sz="0" w:space="0" w:color="auto"/>
            <w:left w:val="none" w:sz="0" w:space="0" w:color="auto"/>
            <w:bottom w:val="none" w:sz="0" w:space="0" w:color="auto"/>
            <w:right w:val="none" w:sz="0" w:space="0" w:color="auto"/>
          </w:divBdr>
        </w:div>
        <w:div w:id="95055225">
          <w:marLeft w:val="0"/>
          <w:marRight w:val="0"/>
          <w:marTop w:val="0"/>
          <w:marBottom w:val="0"/>
          <w:divBdr>
            <w:top w:val="none" w:sz="0" w:space="0" w:color="auto"/>
            <w:left w:val="none" w:sz="0" w:space="0" w:color="auto"/>
            <w:bottom w:val="none" w:sz="0" w:space="0" w:color="auto"/>
            <w:right w:val="none" w:sz="0" w:space="0" w:color="auto"/>
          </w:divBdr>
        </w:div>
        <w:div w:id="788398854">
          <w:marLeft w:val="0"/>
          <w:marRight w:val="0"/>
          <w:marTop w:val="0"/>
          <w:marBottom w:val="0"/>
          <w:divBdr>
            <w:top w:val="none" w:sz="0" w:space="0" w:color="auto"/>
            <w:left w:val="none" w:sz="0" w:space="0" w:color="auto"/>
            <w:bottom w:val="none" w:sz="0" w:space="0" w:color="auto"/>
            <w:right w:val="none" w:sz="0" w:space="0" w:color="auto"/>
          </w:divBdr>
        </w:div>
      </w:divsChild>
    </w:div>
    <w:div w:id="380249595">
      <w:bodyDiv w:val="1"/>
      <w:marLeft w:val="0"/>
      <w:marRight w:val="0"/>
      <w:marTop w:val="0"/>
      <w:marBottom w:val="0"/>
      <w:divBdr>
        <w:top w:val="none" w:sz="0" w:space="0" w:color="auto"/>
        <w:left w:val="none" w:sz="0" w:space="0" w:color="auto"/>
        <w:bottom w:val="none" w:sz="0" w:space="0" w:color="auto"/>
        <w:right w:val="none" w:sz="0" w:space="0" w:color="auto"/>
      </w:divBdr>
      <w:divsChild>
        <w:div w:id="1054233006">
          <w:marLeft w:val="0"/>
          <w:marRight w:val="0"/>
          <w:marTop w:val="0"/>
          <w:marBottom w:val="0"/>
          <w:divBdr>
            <w:top w:val="none" w:sz="0" w:space="0" w:color="auto"/>
            <w:left w:val="none" w:sz="0" w:space="0" w:color="auto"/>
            <w:bottom w:val="none" w:sz="0" w:space="0" w:color="auto"/>
            <w:right w:val="none" w:sz="0" w:space="0" w:color="auto"/>
          </w:divBdr>
          <w:divsChild>
            <w:div w:id="1662149677">
              <w:marLeft w:val="0"/>
              <w:marRight w:val="0"/>
              <w:marTop w:val="0"/>
              <w:marBottom w:val="0"/>
              <w:divBdr>
                <w:top w:val="none" w:sz="0" w:space="0" w:color="auto"/>
                <w:left w:val="none" w:sz="0" w:space="0" w:color="auto"/>
                <w:bottom w:val="none" w:sz="0" w:space="0" w:color="auto"/>
                <w:right w:val="none" w:sz="0" w:space="0" w:color="auto"/>
              </w:divBdr>
              <w:divsChild>
                <w:div w:id="551427193">
                  <w:marLeft w:val="0"/>
                  <w:marRight w:val="0"/>
                  <w:marTop w:val="360"/>
                  <w:marBottom w:val="0"/>
                  <w:divBdr>
                    <w:top w:val="none" w:sz="0" w:space="0" w:color="auto"/>
                    <w:left w:val="none" w:sz="0" w:space="0" w:color="auto"/>
                    <w:bottom w:val="none" w:sz="0" w:space="0" w:color="auto"/>
                    <w:right w:val="none" w:sz="0" w:space="0" w:color="auto"/>
                  </w:divBdr>
                  <w:divsChild>
                    <w:div w:id="1093666117">
                      <w:marLeft w:val="0"/>
                      <w:marRight w:val="0"/>
                      <w:marTop w:val="0"/>
                      <w:marBottom w:val="0"/>
                      <w:divBdr>
                        <w:top w:val="none" w:sz="0" w:space="0" w:color="auto"/>
                        <w:left w:val="none" w:sz="0" w:space="0" w:color="auto"/>
                        <w:bottom w:val="none" w:sz="0" w:space="0" w:color="auto"/>
                        <w:right w:val="none" w:sz="0" w:space="0" w:color="auto"/>
                      </w:divBdr>
                      <w:divsChild>
                        <w:div w:id="1497577985">
                          <w:marLeft w:val="0"/>
                          <w:marRight w:val="0"/>
                          <w:marTop w:val="0"/>
                          <w:marBottom w:val="0"/>
                          <w:divBdr>
                            <w:top w:val="none" w:sz="0" w:space="0" w:color="auto"/>
                            <w:left w:val="none" w:sz="0" w:space="0" w:color="auto"/>
                            <w:bottom w:val="none" w:sz="0" w:space="0" w:color="auto"/>
                            <w:right w:val="none" w:sz="0" w:space="0" w:color="auto"/>
                          </w:divBdr>
                          <w:divsChild>
                            <w:div w:id="2037803948">
                              <w:marLeft w:val="0"/>
                              <w:marRight w:val="0"/>
                              <w:marTop w:val="0"/>
                              <w:marBottom w:val="0"/>
                              <w:divBdr>
                                <w:top w:val="none" w:sz="0" w:space="0" w:color="auto"/>
                                <w:left w:val="none" w:sz="0" w:space="0" w:color="auto"/>
                                <w:bottom w:val="none" w:sz="0" w:space="0" w:color="auto"/>
                                <w:right w:val="none" w:sz="0" w:space="0" w:color="auto"/>
                              </w:divBdr>
                            </w:div>
                            <w:div w:id="1099909877">
                              <w:marLeft w:val="0"/>
                              <w:marRight w:val="0"/>
                              <w:marTop w:val="0"/>
                              <w:marBottom w:val="0"/>
                              <w:divBdr>
                                <w:top w:val="none" w:sz="0" w:space="0" w:color="auto"/>
                                <w:left w:val="none" w:sz="0" w:space="0" w:color="auto"/>
                                <w:bottom w:val="none" w:sz="0" w:space="0" w:color="auto"/>
                                <w:right w:val="none" w:sz="0" w:space="0" w:color="auto"/>
                              </w:divBdr>
                            </w:div>
                            <w:div w:id="135151256">
                              <w:marLeft w:val="0"/>
                              <w:marRight w:val="0"/>
                              <w:marTop w:val="0"/>
                              <w:marBottom w:val="0"/>
                              <w:divBdr>
                                <w:top w:val="none" w:sz="0" w:space="0" w:color="auto"/>
                                <w:left w:val="none" w:sz="0" w:space="0" w:color="auto"/>
                                <w:bottom w:val="none" w:sz="0" w:space="0" w:color="auto"/>
                                <w:right w:val="none" w:sz="0" w:space="0" w:color="auto"/>
                              </w:divBdr>
                              <w:divsChild>
                                <w:div w:id="18377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3861802">
      <w:bodyDiv w:val="1"/>
      <w:marLeft w:val="0"/>
      <w:marRight w:val="0"/>
      <w:marTop w:val="0"/>
      <w:marBottom w:val="0"/>
      <w:divBdr>
        <w:top w:val="none" w:sz="0" w:space="0" w:color="auto"/>
        <w:left w:val="none" w:sz="0" w:space="0" w:color="auto"/>
        <w:bottom w:val="none" w:sz="0" w:space="0" w:color="auto"/>
        <w:right w:val="none" w:sz="0" w:space="0" w:color="auto"/>
      </w:divBdr>
      <w:divsChild>
        <w:div w:id="738018313">
          <w:marLeft w:val="0"/>
          <w:marRight w:val="0"/>
          <w:marTop w:val="0"/>
          <w:marBottom w:val="0"/>
          <w:divBdr>
            <w:top w:val="none" w:sz="0" w:space="0" w:color="auto"/>
            <w:left w:val="none" w:sz="0" w:space="0" w:color="auto"/>
            <w:bottom w:val="none" w:sz="0" w:space="0" w:color="auto"/>
            <w:right w:val="none" w:sz="0" w:space="0" w:color="auto"/>
          </w:divBdr>
          <w:divsChild>
            <w:div w:id="2008940989">
              <w:marLeft w:val="0"/>
              <w:marRight w:val="0"/>
              <w:marTop w:val="0"/>
              <w:marBottom w:val="0"/>
              <w:divBdr>
                <w:top w:val="none" w:sz="0" w:space="0" w:color="auto"/>
                <w:left w:val="none" w:sz="0" w:space="0" w:color="auto"/>
                <w:bottom w:val="none" w:sz="0" w:space="0" w:color="auto"/>
                <w:right w:val="none" w:sz="0" w:space="0" w:color="auto"/>
              </w:divBdr>
              <w:divsChild>
                <w:div w:id="663632122">
                  <w:marLeft w:val="0"/>
                  <w:marRight w:val="0"/>
                  <w:marTop w:val="360"/>
                  <w:marBottom w:val="0"/>
                  <w:divBdr>
                    <w:top w:val="none" w:sz="0" w:space="0" w:color="auto"/>
                    <w:left w:val="none" w:sz="0" w:space="0" w:color="auto"/>
                    <w:bottom w:val="none" w:sz="0" w:space="0" w:color="auto"/>
                    <w:right w:val="none" w:sz="0" w:space="0" w:color="auto"/>
                  </w:divBdr>
                  <w:divsChild>
                    <w:div w:id="1485200251">
                      <w:marLeft w:val="0"/>
                      <w:marRight w:val="0"/>
                      <w:marTop w:val="0"/>
                      <w:marBottom w:val="0"/>
                      <w:divBdr>
                        <w:top w:val="none" w:sz="0" w:space="0" w:color="auto"/>
                        <w:left w:val="none" w:sz="0" w:space="0" w:color="auto"/>
                        <w:bottom w:val="none" w:sz="0" w:space="0" w:color="auto"/>
                        <w:right w:val="none" w:sz="0" w:space="0" w:color="auto"/>
                      </w:divBdr>
                      <w:divsChild>
                        <w:div w:id="685375630">
                          <w:marLeft w:val="0"/>
                          <w:marRight w:val="0"/>
                          <w:marTop w:val="0"/>
                          <w:marBottom w:val="0"/>
                          <w:divBdr>
                            <w:top w:val="none" w:sz="0" w:space="0" w:color="auto"/>
                            <w:left w:val="none" w:sz="0" w:space="0" w:color="auto"/>
                            <w:bottom w:val="none" w:sz="0" w:space="0" w:color="auto"/>
                            <w:right w:val="none" w:sz="0" w:space="0" w:color="auto"/>
                          </w:divBdr>
                          <w:divsChild>
                            <w:div w:id="170362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637353">
      <w:bodyDiv w:val="1"/>
      <w:marLeft w:val="0"/>
      <w:marRight w:val="0"/>
      <w:marTop w:val="0"/>
      <w:marBottom w:val="0"/>
      <w:divBdr>
        <w:top w:val="none" w:sz="0" w:space="0" w:color="auto"/>
        <w:left w:val="none" w:sz="0" w:space="0" w:color="auto"/>
        <w:bottom w:val="none" w:sz="0" w:space="0" w:color="auto"/>
        <w:right w:val="none" w:sz="0" w:space="0" w:color="auto"/>
      </w:divBdr>
      <w:divsChild>
        <w:div w:id="838883759">
          <w:marLeft w:val="0"/>
          <w:marRight w:val="0"/>
          <w:marTop w:val="0"/>
          <w:marBottom w:val="0"/>
          <w:divBdr>
            <w:top w:val="none" w:sz="0" w:space="0" w:color="auto"/>
            <w:left w:val="none" w:sz="0" w:space="0" w:color="auto"/>
            <w:bottom w:val="none" w:sz="0" w:space="0" w:color="auto"/>
            <w:right w:val="none" w:sz="0" w:space="0" w:color="auto"/>
          </w:divBdr>
          <w:divsChild>
            <w:div w:id="763036740">
              <w:marLeft w:val="0"/>
              <w:marRight w:val="0"/>
              <w:marTop w:val="0"/>
              <w:marBottom w:val="0"/>
              <w:divBdr>
                <w:top w:val="none" w:sz="0" w:space="0" w:color="auto"/>
                <w:left w:val="none" w:sz="0" w:space="0" w:color="auto"/>
                <w:bottom w:val="none" w:sz="0" w:space="0" w:color="auto"/>
                <w:right w:val="none" w:sz="0" w:space="0" w:color="auto"/>
              </w:divBdr>
              <w:divsChild>
                <w:div w:id="370227098">
                  <w:marLeft w:val="0"/>
                  <w:marRight w:val="0"/>
                  <w:marTop w:val="360"/>
                  <w:marBottom w:val="0"/>
                  <w:divBdr>
                    <w:top w:val="none" w:sz="0" w:space="0" w:color="auto"/>
                    <w:left w:val="none" w:sz="0" w:space="0" w:color="auto"/>
                    <w:bottom w:val="none" w:sz="0" w:space="0" w:color="auto"/>
                    <w:right w:val="none" w:sz="0" w:space="0" w:color="auto"/>
                  </w:divBdr>
                  <w:divsChild>
                    <w:div w:id="92750499">
                      <w:marLeft w:val="0"/>
                      <w:marRight w:val="0"/>
                      <w:marTop w:val="0"/>
                      <w:marBottom w:val="0"/>
                      <w:divBdr>
                        <w:top w:val="none" w:sz="0" w:space="0" w:color="auto"/>
                        <w:left w:val="none" w:sz="0" w:space="0" w:color="auto"/>
                        <w:bottom w:val="none" w:sz="0" w:space="0" w:color="auto"/>
                        <w:right w:val="none" w:sz="0" w:space="0" w:color="auto"/>
                      </w:divBdr>
                      <w:divsChild>
                        <w:div w:id="727458588">
                          <w:marLeft w:val="0"/>
                          <w:marRight w:val="0"/>
                          <w:marTop w:val="0"/>
                          <w:marBottom w:val="0"/>
                          <w:divBdr>
                            <w:top w:val="none" w:sz="0" w:space="0" w:color="auto"/>
                            <w:left w:val="none" w:sz="0" w:space="0" w:color="auto"/>
                            <w:bottom w:val="none" w:sz="0" w:space="0" w:color="auto"/>
                            <w:right w:val="none" w:sz="0" w:space="0" w:color="auto"/>
                          </w:divBdr>
                          <w:divsChild>
                            <w:div w:id="3590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955449">
      <w:bodyDiv w:val="1"/>
      <w:marLeft w:val="0"/>
      <w:marRight w:val="0"/>
      <w:marTop w:val="0"/>
      <w:marBottom w:val="0"/>
      <w:divBdr>
        <w:top w:val="none" w:sz="0" w:space="0" w:color="auto"/>
        <w:left w:val="none" w:sz="0" w:space="0" w:color="auto"/>
        <w:bottom w:val="none" w:sz="0" w:space="0" w:color="auto"/>
        <w:right w:val="none" w:sz="0" w:space="0" w:color="auto"/>
      </w:divBdr>
    </w:div>
    <w:div w:id="1168982701">
      <w:bodyDiv w:val="1"/>
      <w:marLeft w:val="0"/>
      <w:marRight w:val="0"/>
      <w:marTop w:val="0"/>
      <w:marBottom w:val="0"/>
      <w:divBdr>
        <w:top w:val="none" w:sz="0" w:space="0" w:color="auto"/>
        <w:left w:val="none" w:sz="0" w:space="0" w:color="auto"/>
        <w:bottom w:val="none" w:sz="0" w:space="0" w:color="auto"/>
        <w:right w:val="none" w:sz="0" w:space="0" w:color="auto"/>
      </w:divBdr>
      <w:divsChild>
        <w:div w:id="2016298144">
          <w:marLeft w:val="0"/>
          <w:marRight w:val="0"/>
          <w:marTop w:val="0"/>
          <w:marBottom w:val="0"/>
          <w:divBdr>
            <w:top w:val="none" w:sz="0" w:space="0" w:color="auto"/>
            <w:left w:val="none" w:sz="0" w:space="0" w:color="auto"/>
            <w:bottom w:val="none" w:sz="0" w:space="0" w:color="auto"/>
            <w:right w:val="none" w:sz="0" w:space="0" w:color="auto"/>
          </w:divBdr>
          <w:divsChild>
            <w:div w:id="528421592">
              <w:marLeft w:val="0"/>
              <w:marRight w:val="0"/>
              <w:marTop w:val="0"/>
              <w:marBottom w:val="0"/>
              <w:divBdr>
                <w:top w:val="none" w:sz="0" w:space="0" w:color="auto"/>
                <w:left w:val="none" w:sz="0" w:space="0" w:color="auto"/>
                <w:bottom w:val="none" w:sz="0" w:space="0" w:color="auto"/>
                <w:right w:val="none" w:sz="0" w:space="0" w:color="auto"/>
              </w:divBdr>
              <w:divsChild>
                <w:div w:id="259216691">
                  <w:marLeft w:val="0"/>
                  <w:marRight w:val="0"/>
                  <w:marTop w:val="360"/>
                  <w:marBottom w:val="0"/>
                  <w:divBdr>
                    <w:top w:val="none" w:sz="0" w:space="0" w:color="auto"/>
                    <w:left w:val="none" w:sz="0" w:space="0" w:color="auto"/>
                    <w:bottom w:val="none" w:sz="0" w:space="0" w:color="auto"/>
                    <w:right w:val="none" w:sz="0" w:space="0" w:color="auto"/>
                  </w:divBdr>
                  <w:divsChild>
                    <w:div w:id="777063198">
                      <w:marLeft w:val="0"/>
                      <w:marRight w:val="0"/>
                      <w:marTop w:val="0"/>
                      <w:marBottom w:val="0"/>
                      <w:divBdr>
                        <w:top w:val="none" w:sz="0" w:space="0" w:color="auto"/>
                        <w:left w:val="none" w:sz="0" w:space="0" w:color="auto"/>
                        <w:bottom w:val="none" w:sz="0" w:space="0" w:color="auto"/>
                        <w:right w:val="none" w:sz="0" w:space="0" w:color="auto"/>
                      </w:divBdr>
                      <w:divsChild>
                        <w:div w:id="989940475">
                          <w:marLeft w:val="0"/>
                          <w:marRight w:val="0"/>
                          <w:marTop w:val="0"/>
                          <w:marBottom w:val="0"/>
                          <w:divBdr>
                            <w:top w:val="none" w:sz="0" w:space="0" w:color="auto"/>
                            <w:left w:val="none" w:sz="0" w:space="0" w:color="auto"/>
                            <w:bottom w:val="none" w:sz="0" w:space="0" w:color="auto"/>
                            <w:right w:val="none" w:sz="0" w:space="0" w:color="auto"/>
                          </w:divBdr>
                          <w:divsChild>
                            <w:div w:id="1239248779">
                              <w:marLeft w:val="0"/>
                              <w:marRight w:val="0"/>
                              <w:marTop w:val="0"/>
                              <w:marBottom w:val="0"/>
                              <w:divBdr>
                                <w:top w:val="none" w:sz="0" w:space="0" w:color="auto"/>
                                <w:left w:val="none" w:sz="0" w:space="0" w:color="auto"/>
                                <w:bottom w:val="none" w:sz="0" w:space="0" w:color="auto"/>
                                <w:right w:val="none" w:sz="0" w:space="0" w:color="auto"/>
                              </w:divBdr>
                            </w:div>
                            <w:div w:id="1233586325">
                              <w:marLeft w:val="0"/>
                              <w:marRight w:val="0"/>
                              <w:marTop w:val="0"/>
                              <w:marBottom w:val="0"/>
                              <w:divBdr>
                                <w:top w:val="none" w:sz="0" w:space="0" w:color="auto"/>
                                <w:left w:val="none" w:sz="0" w:space="0" w:color="auto"/>
                                <w:bottom w:val="none" w:sz="0" w:space="0" w:color="auto"/>
                                <w:right w:val="none" w:sz="0" w:space="0" w:color="auto"/>
                              </w:divBdr>
                            </w:div>
                            <w:div w:id="1010179673">
                              <w:marLeft w:val="0"/>
                              <w:marRight w:val="0"/>
                              <w:marTop w:val="0"/>
                              <w:marBottom w:val="0"/>
                              <w:divBdr>
                                <w:top w:val="none" w:sz="0" w:space="0" w:color="auto"/>
                                <w:left w:val="none" w:sz="0" w:space="0" w:color="auto"/>
                                <w:bottom w:val="none" w:sz="0" w:space="0" w:color="auto"/>
                                <w:right w:val="none" w:sz="0" w:space="0" w:color="auto"/>
                              </w:divBdr>
                              <w:divsChild>
                                <w:div w:id="208471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458824">
      <w:bodyDiv w:val="1"/>
      <w:marLeft w:val="0"/>
      <w:marRight w:val="0"/>
      <w:marTop w:val="0"/>
      <w:marBottom w:val="0"/>
      <w:divBdr>
        <w:top w:val="none" w:sz="0" w:space="0" w:color="auto"/>
        <w:left w:val="none" w:sz="0" w:space="0" w:color="auto"/>
        <w:bottom w:val="none" w:sz="0" w:space="0" w:color="auto"/>
        <w:right w:val="none" w:sz="0" w:space="0" w:color="auto"/>
      </w:divBdr>
      <w:divsChild>
        <w:div w:id="1875539822">
          <w:marLeft w:val="0"/>
          <w:marRight w:val="0"/>
          <w:marTop w:val="0"/>
          <w:marBottom w:val="0"/>
          <w:divBdr>
            <w:top w:val="none" w:sz="0" w:space="0" w:color="auto"/>
            <w:left w:val="none" w:sz="0" w:space="0" w:color="auto"/>
            <w:bottom w:val="none" w:sz="0" w:space="0" w:color="auto"/>
            <w:right w:val="none" w:sz="0" w:space="0" w:color="auto"/>
          </w:divBdr>
          <w:divsChild>
            <w:div w:id="1165590289">
              <w:marLeft w:val="0"/>
              <w:marRight w:val="0"/>
              <w:marTop w:val="0"/>
              <w:marBottom w:val="0"/>
              <w:divBdr>
                <w:top w:val="none" w:sz="0" w:space="0" w:color="auto"/>
                <w:left w:val="none" w:sz="0" w:space="0" w:color="auto"/>
                <w:bottom w:val="none" w:sz="0" w:space="0" w:color="auto"/>
                <w:right w:val="none" w:sz="0" w:space="0" w:color="auto"/>
              </w:divBdr>
              <w:divsChild>
                <w:div w:id="933900253">
                  <w:marLeft w:val="0"/>
                  <w:marRight w:val="0"/>
                  <w:marTop w:val="360"/>
                  <w:marBottom w:val="0"/>
                  <w:divBdr>
                    <w:top w:val="none" w:sz="0" w:space="0" w:color="auto"/>
                    <w:left w:val="none" w:sz="0" w:space="0" w:color="auto"/>
                    <w:bottom w:val="none" w:sz="0" w:space="0" w:color="auto"/>
                    <w:right w:val="none" w:sz="0" w:space="0" w:color="auto"/>
                  </w:divBdr>
                  <w:divsChild>
                    <w:div w:id="532809079">
                      <w:marLeft w:val="0"/>
                      <w:marRight w:val="0"/>
                      <w:marTop w:val="0"/>
                      <w:marBottom w:val="0"/>
                      <w:divBdr>
                        <w:top w:val="none" w:sz="0" w:space="0" w:color="auto"/>
                        <w:left w:val="none" w:sz="0" w:space="0" w:color="auto"/>
                        <w:bottom w:val="none" w:sz="0" w:space="0" w:color="auto"/>
                        <w:right w:val="none" w:sz="0" w:space="0" w:color="auto"/>
                      </w:divBdr>
                      <w:divsChild>
                        <w:div w:id="723797047">
                          <w:marLeft w:val="0"/>
                          <w:marRight w:val="0"/>
                          <w:marTop w:val="0"/>
                          <w:marBottom w:val="0"/>
                          <w:divBdr>
                            <w:top w:val="none" w:sz="0" w:space="0" w:color="auto"/>
                            <w:left w:val="none" w:sz="0" w:space="0" w:color="auto"/>
                            <w:bottom w:val="none" w:sz="0" w:space="0" w:color="auto"/>
                            <w:right w:val="none" w:sz="0" w:space="0" w:color="auto"/>
                          </w:divBdr>
                          <w:divsChild>
                            <w:div w:id="202447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660409">
      <w:bodyDiv w:val="1"/>
      <w:marLeft w:val="0"/>
      <w:marRight w:val="0"/>
      <w:marTop w:val="0"/>
      <w:marBottom w:val="0"/>
      <w:divBdr>
        <w:top w:val="none" w:sz="0" w:space="0" w:color="auto"/>
        <w:left w:val="none" w:sz="0" w:space="0" w:color="auto"/>
        <w:bottom w:val="none" w:sz="0" w:space="0" w:color="auto"/>
        <w:right w:val="none" w:sz="0" w:space="0" w:color="auto"/>
      </w:divBdr>
      <w:divsChild>
        <w:div w:id="112095106">
          <w:marLeft w:val="0"/>
          <w:marRight w:val="0"/>
          <w:marTop w:val="0"/>
          <w:marBottom w:val="0"/>
          <w:divBdr>
            <w:top w:val="none" w:sz="0" w:space="0" w:color="auto"/>
            <w:left w:val="none" w:sz="0" w:space="0" w:color="auto"/>
            <w:bottom w:val="none" w:sz="0" w:space="0" w:color="auto"/>
            <w:right w:val="none" w:sz="0" w:space="0" w:color="auto"/>
          </w:divBdr>
          <w:divsChild>
            <w:div w:id="1512716422">
              <w:marLeft w:val="0"/>
              <w:marRight w:val="0"/>
              <w:marTop w:val="0"/>
              <w:marBottom w:val="0"/>
              <w:divBdr>
                <w:top w:val="none" w:sz="0" w:space="0" w:color="auto"/>
                <w:left w:val="none" w:sz="0" w:space="0" w:color="auto"/>
                <w:bottom w:val="none" w:sz="0" w:space="0" w:color="auto"/>
                <w:right w:val="none" w:sz="0" w:space="0" w:color="auto"/>
              </w:divBdr>
              <w:divsChild>
                <w:div w:id="295724672">
                  <w:marLeft w:val="0"/>
                  <w:marRight w:val="0"/>
                  <w:marTop w:val="360"/>
                  <w:marBottom w:val="0"/>
                  <w:divBdr>
                    <w:top w:val="none" w:sz="0" w:space="0" w:color="auto"/>
                    <w:left w:val="none" w:sz="0" w:space="0" w:color="auto"/>
                    <w:bottom w:val="none" w:sz="0" w:space="0" w:color="auto"/>
                    <w:right w:val="none" w:sz="0" w:space="0" w:color="auto"/>
                  </w:divBdr>
                  <w:divsChild>
                    <w:div w:id="1053696376">
                      <w:marLeft w:val="0"/>
                      <w:marRight w:val="0"/>
                      <w:marTop w:val="0"/>
                      <w:marBottom w:val="0"/>
                      <w:divBdr>
                        <w:top w:val="none" w:sz="0" w:space="0" w:color="auto"/>
                        <w:left w:val="none" w:sz="0" w:space="0" w:color="auto"/>
                        <w:bottom w:val="none" w:sz="0" w:space="0" w:color="auto"/>
                        <w:right w:val="none" w:sz="0" w:space="0" w:color="auto"/>
                      </w:divBdr>
                      <w:divsChild>
                        <w:div w:id="1359702535">
                          <w:marLeft w:val="0"/>
                          <w:marRight w:val="0"/>
                          <w:marTop w:val="0"/>
                          <w:marBottom w:val="0"/>
                          <w:divBdr>
                            <w:top w:val="none" w:sz="0" w:space="0" w:color="auto"/>
                            <w:left w:val="none" w:sz="0" w:space="0" w:color="auto"/>
                            <w:bottom w:val="none" w:sz="0" w:space="0" w:color="auto"/>
                            <w:right w:val="none" w:sz="0" w:space="0" w:color="auto"/>
                          </w:divBdr>
                          <w:divsChild>
                            <w:div w:id="43379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102962">
      <w:bodyDiv w:val="1"/>
      <w:marLeft w:val="0"/>
      <w:marRight w:val="0"/>
      <w:marTop w:val="0"/>
      <w:marBottom w:val="0"/>
      <w:divBdr>
        <w:top w:val="none" w:sz="0" w:space="0" w:color="auto"/>
        <w:left w:val="none" w:sz="0" w:space="0" w:color="auto"/>
        <w:bottom w:val="none" w:sz="0" w:space="0" w:color="auto"/>
        <w:right w:val="none" w:sz="0" w:space="0" w:color="auto"/>
      </w:divBdr>
      <w:divsChild>
        <w:div w:id="1001392322">
          <w:marLeft w:val="0"/>
          <w:marRight w:val="0"/>
          <w:marTop w:val="0"/>
          <w:marBottom w:val="0"/>
          <w:divBdr>
            <w:top w:val="none" w:sz="0" w:space="0" w:color="auto"/>
            <w:left w:val="none" w:sz="0" w:space="0" w:color="auto"/>
            <w:bottom w:val="none" w:sz="0" w:space="0" w:color="auto"/>
            <w:right w:val="none" w:sz="0" w:space="0" w:color="auto"/>
          </w:divBdr>
          <w:divsChild>
            <w:div w:id="527328775">
              <w:marLeft w:val="0"/>
              <w:marRight w:val="0"/>
              <w:marTop w:val="0"/>
              <w:marBottom w:val="0"/>
              <w:divBdr>
                <w:top w:val="none" w:sz="0" w:space="0" w:color="auto"/>
                <w:left w:val="none" w:sz="0" w:space="0" w:color="auto"/>
                <w:bottom w:val="none" w:sz="0" w:space="0" w:color="auto"/>
                <w:right w:val="none" w:sz="0" w:space="0" w:color="auto"/>
              </w:divBdr>
              <w:divsChild>
                <w:div w:id="1639727833">
                  <w:marLeft w:val="0"/>
                  <w:marRight w:val="0"/>
                  <w:marTop w:val="360"/>
                  <w:marBottom w:val="0"/>
                  <w:divBdr>
                    <w:top w:val="none" w:sz="0" w:space="0" w:color="auto"/>
                    <w:left w:val="none" w:sz="0" w:space="0" w:color="auto"/>
                    <w:bottom w:val="none" w:sz="0" w:space="0" w:color="auto"/>
                    <w:right w:val="none" w:sz="0" w:space="0" w:color="auto"/>
                  </w:divBdr>
                  <w:divsChild>
                    <w:div w:id="1453401944">
                      <w:marLeft w:val="0"/>
                      <w:marRight w:val="0"/>
                      <w:marTop w:val="0"/>
                      <w:marBottom w:val="0"/>
                      <w:divBdr>
                        <w:top w:val="none" w:sz="0" w:space="0" w:color="auto"/>
                        <w:left w:val="none" w:sz="0" w:space="0" w:color="auto"/>
                        <w:bottom w:val="none" w:sz="0" w:space="0" w:color="auto"/>
                        <w:right w:val="none" w:sz="0" w:space="0" w:color="auto"/>
                      </w:divBdr>
                      <w:divsChild>
                        <w:div w:id="2087531239">
                          <w:marLeft w:val="0"/>
                          <w:marRight w:val="0"/>
                          <w:marTop w:val="0"/>
                          <w:marBottom w:val="0"/>
                          <w:divBdr>
                            <w:top w:val="none" w:sz="0" w:space="0" w:color="auto"/>
                            <w:left w:val="none" w:sz="0" w:space="0" w:color="auto"/>
                            <w:bottom w:val="none" w:sz="0" w:space="0" w:color="auto"/>
                            <w:right w:val="none" w:sz="0" w:space="0" w:color="auto"/>
                          </w:divBdr>
                          <w:divsChild>
                            <w:div w:id="362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DA360-B8C9-4CF7-AC7C-8D4458316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663</Words>
  <Characters>3780</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takafumi</dc:creator>
  <cp:lastModifiedBy>nakayama-PC</cp:lastModifiedBy>
  <cp:revision>3</cp:revision>
  <cp:lastPrinted>2022-11-02T00:01:00Z</cp:lastPrinted>
  <dcterms:created xsi:type="dcterms:W3CDTF">2022-11-11T16:17:00Z</dcterms:created>
  <dcterms:modified xsi:type="dcterms:W3CDTF">2022-11-11T16:17:00Z</dcterms:modified>
</cp:coreProperties>
</file>